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0"/>
          <w:tab w:val="center" w:pos="4535"/>
        </w:tabs>
        <w:spacing w:before="78" w:beforeLines="25" w:after="78" w:afterLines="25"/>
        <w:jc w:val="center"/>
        <w:rPr>
          <w:rFonts w:ascii="黑体" w:hAnsi="黑体" w:eastAsia="黑体"/>
          <w:b/>
          <w:sz w:val="28"/>
          <w:szCs w:val="28"/>
        </w:rPr>
      </w:pPr>
      <w:r>
        <w:rPr>
          <w:rFonts w:hint="eastAsia" w:ascii="黑体" w:hAnsi="黑体" w:eastAsia="黑体"/>
          <w:b/>
          <w:sz w:val="28"/>
          <w:szCs w:val="28"/>
        </w:rPr>
        <w:t>管理体系认证申请书</w:t>
      </w:r>
    </w:p>
    <w:p>
      <w:pPr>
        <w:spacing w:before="78" w:beforeLines="25" w:after="78" w:afterLines="25"/>
        <w:ind w:firstLine="7228" w:firstLineChars="3442"/>
        <w:jc w:val="left"/>
        <w:rPr>
          <w:rFonts w:asciiTheme="minorEastAsia" w:hAnsiTheme="minorEastAsia" w:eastAsiaTheme="minorEastAsia"/>
          <w:szCs w:val="21"/>
          <w:u w:val="single"/>
        </w:rPr>
      </w:pPr>
      <w:r>
        <w:rPr>
          <w:rFonts w:hint="eastAsia" w:asciiTheme="minorEastAsia" w:hAnsiTheme="minorEastAsia" w:eastAsiaTheme="minorEastAsia"/>
          <w:szCs w:val="21"/>
        </w:rPr>
        <w:t>编号：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spacing w:before="78" w:beforeLines="25" w:after="78" w:afterLines="25"/>
        <w:ind w:firstLine="7228" w:firstLineChars="3442"/>
        <w:jc w:val="left"/>
        <w:rPr>
          <w:rFonts w:asciiTheme="minorEastAsia" w:hAnsiTheme="minorEastAsia" w:eastAsiaTheme="minorEastAsia"/>
          <w:szCs w:val="21"/>
          <w:u w:val="single"/>
        </w:rPr>
      </w:pP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申请组织基本信息</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组织名称（与营业执照一致）：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组织性质：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机构代码：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成立时间：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注册资金：</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主营业务：□农、林、牧、渔业  □工业  □建筑业  □批发业  □零售业  □交通运输业  □仓储业  □邮政业  □住宿业  □餐饮业  □信息传输业  □软件和信息技术服务业  □房地产开发经营  □物业管理  □租赁和商务服务业  □其他未列明行业</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企业规模：□大型 □中型 □小型 □微型（参见附件《统计上大中小微型企业划分办法》）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注册地址/邮编（与营业执照一致）：</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经营地址/邮编：</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rPr>
        <w:t>邮编</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法人代表：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最高管理者：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联系人：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企业邮箱：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Http</w:t>
      </w:r>
      <w:r>
        <w:rPr>
          <w:rFonts w:asciiTheme="minorEastAsia" w:hAnsiTheme="minorEastAsia" w:eastAsiaTheme="minorEastAsia"/>
          <w:szCs w:val="21"/>
        </w:rPr>
        <w:t>://</w:t>
      </w:r>
      <w:r>
        <w:rPr>
          <w:rFonts w:hint="eastAsia" w:asciiTheme="minorEastAsia" w:hAnsiTheme="minorEastAsia" w:eastAsiaTheme="minorEastAsia"/>
          <w:bCs/>
          <w:szCs w:val="21"/>
          <w:u w:val="single"/>
        </w:rPr>
        <w:t xml:space="preserve">              </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是否是多个组织同时申请认证 □否 □是，请填写附表一</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总部是否有多个经营地址 □否 □是，请填写附表二</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是否有分支机构 □否 □是，请填写附表三</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工程建设施工等认证申请组织有临时场所时，应在审核方案策划前提供《临时场所清单》，请填写附表四</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是否为出口型企业 □否 □是，出口国家：</w:t>
      </w:r>
      <w:r>
        <w:rPr>
          <w:rFonts w:hint="eastAsia" w:asciiTheme="minorEastAsia" w:hAnsiTheme="minorEastAsia" w:eastAsiaTheme="minorEastAsia"/>
          <w:szCs w:val="21"/>
          <w:u w:val="single"/>
        </w:rPr>
        <w:t xml:space="preserve">                                       </w:t>
      </w:r>
    </w:p>
    <w:p>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组织使用的工作语言是否为中文 □是 □否，请说明：</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申请认证基本信息</w:t>
      </w:r>
    </w:p>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认证标准、认证类型及证书数量：</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424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认证标准</w:t>
            </w:r>
          </w:p>
        </w:tc>
        <w:tc>
          <w:tcPr>
            <w:tcW w:w="4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认证类型</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szCs w:val="21"/>
              </w:rPr>
              <w:t>证书副本</w:t>
            </w:r>
            <w:r>
              <w:rPr>
                <w:rFonts w:hint="eastAsia" w:cs="宋体" w:asciiTheme="minorEastAsia" w:hAnsiTheme="minorEastAsia" w:eastAsiaTheme="minorEastAsia"/>
                <w:b/>
                <w:kern w:val="0"/>
                <w:szCs w:val="21"/>
              </w:rPr>
              <w:t>（另收费）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质量管理体系</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GB/T 19001-2016</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GB/T50430-20</w:t>
            </w:r>
            <w:r>
              <w:rPr>
                <w:rFonts w:asciiTheme="minorEastAsia" w:hAnsiTheme="minorEastAsia" w:eastAsiaTheme="minorEastAsia"/>
                <w:szCs w:val="21"/>
              </w:rPr>
              <w:t>1</w:t>
            </w:r>
            <w:r>
              <w:rPr>
                <w:rFonts w:hint="eastAsia" w:asciiTheme="minorEastAsia" w:hAnsiTheme="minorEastAsia" w:eastAsiaTheme="minorEastAsia"/>
                <w:szCs w:val="21"/>
              </w:rPr>
              <w:t>7</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□环境管理体系GB/T 24001-2016</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职业健康安全管理体系</w:t>
            </w:r>
          </w:p>
          <w:p>
            <w:pPr>
              <w:spacing w:before="78" w:beforeLines="25" w:after="78" w:afterLines="25"/>
              <w:rPr>
                <w:rFonts w:ascii="宋体" w:hAnsi="宋体"/>
                <w:szCs w:val="21"/>
              </w:rPr>
            </w:pPr>
            <w:r>
              <w:rPr>
                <w:rFonts w:hint="eastAsia" w:asciiTheme="minorEastAsia" w:hAnsiTheme="minorEastAsia" w:eastAsiaTheme="minorEastAsia"/>
                <w:szCs w:val="21"/>
              </w:rPr>
              <w:t xml:space="preserve">□ </w:t>
            </w:r>
            <w:r>
              <w:rPr>
                <w:rFonts w:hint="eastAsia" w:ascii="宋体" w:hAnsi="宋体"/>
                <w:szCs w:val="21"/>
              </w:rPr>
              <w:t>GB/T 28001-2011</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ISO45001</w:t>
            </w:r>
            <w:r>
              <w:rPr>
                <w:rFonts w:hint="eastAsia" w:asciiTheme="minorEastAsia" w:hAnsiTheme="minorEastAsia" w:eastAsiaTheme="minorEastAsia"/>
                <w:szCs w:val="21"/>
              </w:rPr>
              <w:t>-</w:t>
            </w:r>
            <w:r>
              <w:rPr>
                <w:rFonts w:asciiTheme="minorEastAsia" w:hAnsiTheme="minorEastAsia" w:eastAsiaTheme="minorEastAsia"/>
                <w:szCs w:val="21"/>
              </w:rPr>
              <w:t>2018</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食品安全管理体系</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宋体" w:hAnsi="宋体"/>
                <w:szCs w:val="21"/>
              </w:rPr>
              <w:t>GB/T 22000-2006</w:t>
            </w:r>
            <w:r>
              <w:rPr>
                <w:rFonts w:hint="eastAsia" w:asciiTheme="minorEastAsia" w:hAnsiTheme="minorEastAsia" w:eastAsiaTheme="minorEastAsia"/>
                <w:szCs w:val="21"/>
              </w:rPr>
              <w:t>及专项技术要求:</w:t>
            </w:r>
            <w:r>
              <w:rPr>
                <w:rFonts w:hint="eastAsia" w:asciiTheme="minorEastAsia" w:hAnsiTheme="minorEastAsia" w:eastAsiaTheme="minorEastAsia"/>
                <w:szCs w:val="21"/>
                <w:u w:val="single"/>
              </w:rPr>
              <w:t xml:space="preserve">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w:t>
            </w:r>
            <w:r>
              <w:rPr>
                <w:rFonts w:ascii="宋体" w:hAnsi="宋体"/>
                <w:szCs w:val="21"/>
              </w:rPr>
              <w:t xml:space="preserve"> ISO22000-2018</w:t>
            </w:r>
            <w:r>
              <w:rPr>
                <w:rFonts w:hint="eastAsia" w:asciiTheme="minorEastAsia" w:hAnsiTheme="minorEastAsia" w:eastAsiaTheme="minorEastAsia"/>
                <w:szCs w:val="21"/>
              </w:rPr>
              <w:t>及专项技术要求:</w:t>
            </w:r>
            <w:r>
              <w:rPr>
                <w:rFonts w:hint="eastAsia" w:asciiTheme="minorEastAsia" w:hAnsiTheme="minorEastAsia" w:eastAsiaTheme="minorEastAsia"/>
                <w:szCs w:val="21"/>
                <w:u w:val="single"/>
              </w:rPr>
              <w:t xml:space="preserve">              </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□危害分析与关键控制点（HACCP）体系GB/T 27341-2009和GB 14881-2013</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□道路交通安全管理体系ISO 39001：2012</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□反贿赂管理体系</w:t>
            </w:r>
            <w:r>
              <w:rPr>
                <w:rFonts w:asciiTheme="minorEastAsia" w:hAnsiTheme="minorEastAsia" w:eastAsiaTheme="minorEastAsia"/>
                <w:szCs w:val="21"/>
              </w:rPr>
              <w:t>ISO</w:t>
            </w:r>
            <w:r>
              <w:rPr>
                <w:rFonts w:hint="eastAsia" w:asciiTheme="minorEastAsia" w:hAnsiTheme="minorEastAsia" w:eastAsiaTheme="minorEastAsia"/>
                <w:szCs w:val="21"/>
              </w:rPr>
              <w:t xml:space="preserve"> </w:t>
            </w:r>
            <w:r>
              <w:rPr>
                <w:rFonts w:asciiTheme="minorEastAsia" w:hAnsiTheme="minorEastAsia" w:eastAsiaTheme="minorEastAsia"/>
                <w:szCs w:val="21"/>
              </w:rPr>
              <w:t>3700</w:t>
            </w:r>
            <w:r>
              <w:rPr>
                <w:rFonts w:hint="eastAsia" w:asciiTheme="minorEastAsia" w:hAnsiTheme="minorEastAsia" w:eastAsiaTheme="minorEastAsia"/>
                <w:szCs w:val="21"/>
              </w:rPr>
              <w:t>1</w:t>
            </w:r>
            <w:r>
              <w:rPr>
                <w:rFonts w:asciiTheme="minorEastAsia" w:hAnsiTheme="minorEastAsia" w:eastAsiaTheme="minorEastAsia"/>
                <w:szCs w:val="21"/>
              </w:rPr>
              <w:t>:2016</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□信息安全管理体系 GB/T 22080-2016/ISO/IEC 27001：2013</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□基于 ISO/IEC20000-1 的服务管理体系 ISO/IEC 20000-1：2011</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□其他认证</w:t>
            </w:r>
          </w:p>
        </w:tc>
        <w:tc>
          <w:tcPr>
            <w:tcW w:w="424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3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组织管理体系建立及运行的情况</w:t>
      </w:r>
    </w:p>
    <w:p>
      <w:pPr>
        <w:numPr>
          <w:ilvl w:val="2"/>
          <w:numId w:val="4"/>
        </w:numPr>
        <w:spacing w:before="78" w:beforeLines="25" w:after="78" w:afterLines="25"/>
        <w:ind w:left="284" w:firstLine="0"/>
        <w:jc w:val="left"/>
        <w:rPr>
          <w:rFonts w:asciiTheme="minorEastAsia" w:hAnsiTheme="minorEastAsia" w:eastAsiaTheme="minorEastAsia"/>
          <w:szCs w:val="21"/>
        </w:rPr>
      </w:pPr>
      <w:r>
        <w:rPr>
          <w:rFonts w:hint="eastAsia" w:asciiTheme="minorEastAsia" w:hAnsiTheme="minorEastAsia" w:eastAsiaTheme="minorEastAsia"/>
          <w:szCs w:val="21"/>
        </w:rPr>
        <w:t xml:space="preserve">是否取得过其他认证机构颁发的认证证书 □否 □是，机构名称：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，证书到期日期：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，证书状态：□有效 □暂停 □撤销</w:t>
      </w:r>
    </w:p>
    <w:p>
      <w:pPr>
        <w:numPr>
          <w:ilvl w:val="2"/>
          <w:numId w:val="4"/>
        </w:numPr>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是否被其他认证机构拒绝认证 □否 □是，拒绝情况说明：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管理体系是否已经实施 □否 □是，开始实施日期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，内审日期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，管理评审日期：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，希望审核的日期:</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质量管理体系的不适用情况 □无 □有，理由说明：</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ind w:left="839" w:leftChars="135" w:hanging="556"/>
        <w:rPr>
          <w:rFonts w:asciiTheme="minorEastAsia" w:hAnsiTheme="minorEastAsia" w:eastAsiaTheme="minorEastAsia"/>
          <w:szCs w:val="21"/>
        </w:rPr>
      </w:pPr>
      <w:r>
        <w:rPr>
          <w:rFonts w:hint="eastAsia" w:asciiTheme="minorEastAsia" w:hAnsiTheme="minorEastAsia" w:eastAsiaTheme="minorEastAsia"/>
          <w:szCs w:val="21"/>
        </w:rPr>
        <w:t>组织聘请的咨询机构 □无 □有，咨询机构名称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，咨询人员：□无 □有，咨询人员名称</w:t>
      </w:r>
      <w:r>
        <w:rPr>
          <w:rFonts w:hint="eastAsia" w:asciiTheme="minorEastAsia" w:hAnsiTheme="minorEastAsia" w:eastAsiaTheme="minorEastAsia"/>
          <w:szCs w:val="21"/>
          <w:u w:val="single"/>
        </w:rPr>
        <w:t xml:space="preserve">                </w:t>
      </w:r>
    </w:p>
    <w:p>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组织是否申请多体系认证 □否 □是</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组织是否建立了一套整合的文件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对方针和目标、体系过程、内审、管理评审、改进机制是否采用了一体化的方法 □是 □否，情况说明</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组织是否采用了一体化的管理支持和管理职责 □是 □否，情况说明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企业总人数：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；管理体系覆盖的总人数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人，其中：</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固定员工人数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，非固定人员</w:t>
      </w:r>
      <w:r>
        <w:rPr>
          <w:rFonts w:asciiTheme="minorEastAsia" w:hAnsiTheme="minorEastAsia" w:eastAsiaTheme="minorEastAsia"/>
          <w:szCs w:val="21"/>
        </w:rPr>
        <w:t>和兼职人员</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是否季节性生产 □否 □是，主要生产季节</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，生产现场最多人数</w:t>
      </w:r>
      <w:r>
        <w:rPr>
          <w:rFonts w:hint="eastAsia" w:ascii="宋体" w:hAnsi="宋体"/>
          <w:sz w:val="24"/>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是否有倒班 □否 □是，班数：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倒班人数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非倒班人数</w:t>
      </w:r>
      <w:r>
        <w:rPr>
          <w:rFonts w:hint="eastAsia" w:asciiTheme="minorEastAsia" w:hAnsiTheme="minorEastAsia" w:eastAsiaTheme="minorEastAsia"/>
          <w:szCs w:val="21"/>
          <w:u w:val="single"/>
        </w:rPr>
        <w:t xml:space="preserve">　      </w:t>
      </w:r>
    </w:p>
    <w:p>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作息时间：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，休息日：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，能否安排在休息日审核：□可以 □不可以</w:t>
      </w:r>
    </w:p>
    <w:p>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注：工程建设施工、信息安全管理体系、基于 ISO/IEC20000-1 的服务管理体系认证申请组织等有临时场所时，应在审核方案策划前提供《临时场所清单》。</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覆盖范围和边界【注：描述为产品/服务+过程/活动，食品安全管理体系/HACCP体系应界定到生产地址（车间或生产线信息）+产品品种，信息安全管理体系组织应基于组织的业务、组织、位置、资产和技术的特点界定范围和边界，不能超出营业执照和行政许可要求】：</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有无外包过程 □无 □有，外包过程：</w:t>
      </w:r>
      <w:r>
        <w:rPr>
          <w:rFonts w:hint="eastAsia" w:asciiTheme="minorEastAsia" w:hAnsiTheme="minorEastAsia" w:eastAsiaTheme="minorEastAsia"/>
          <w:szCs w:val="21"/>
          <w:u w:val="single"/>
        </w:rPr>
        <w:t xml:space="preserve">                                                </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申请组织的外包方是否已经建立相应管理体系并获得管理体系认证证书 □无 □不涉及 □有（提供证据）</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外包过程是否有法律法规的强制要求（如强制性资质要求等） □无 □不涉及 □有</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外包部分对最终产品的影响程度 □高 □中 □低</w:t>
      </w:r>
    </w:p>
    <w:p>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申请组织对外包过程的控制方法（可同时发生）：□驻厂 □按期检查 □按采购过程控制 □其他</w:t>
      </w: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对认证机构或认证人员是否有特殊危险区域或限制要求 □否 □不涉及 □是，请填写：</w:t>
      </w:r>
    </w:p>
    <w:p>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产品近期接受国家\行业\地方的检查抽查情况：</w:t>
      </w:r>
    </w:p>
    <w:p>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时间：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产品名称/规格：</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结果:□合格□不合格，整改情况说明：</w:t>
      </w:r>
      <w:r>
        <w:rPr>
          <w:rFonts w:hint="eastAsia" w:asciiTheme="minorEastAsia" w:hAnsiTheme="minorEastAsia" w:eastAsiaTheme="minorEastAsia"/>
          <w:szCs w:val="21"/>
          <w:u w:val="single"/>
        </w:rPr>
        <w:t xml:space="preserve">                                  </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组织电子化管理及信息安全要求:</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体系管理电子化情况 □否 □不涉及 □是，电子化管理的信息安全要求: </w:t>
      </w:r>
      <w:r>
        <w:rPr>
          <w:rFonts w:hint="eastAsia" w:asciiTheme="minorEastAsia" w:hAnsiTheme="minorEastAsia" w:eastAsiaTheme="minorEastAsia"/>
          <w:szCs w:val="21"/>
          <w:u w:val="single"/>
        </w:rPr>
        <w:t xml:space="preserve">                     </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注:电子化管理指体系管理使用电视电话会议、网络会议、网络交流、远程电子方式获得管理文档和/或管理过程等。</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信息安全管理体系、基于 ISO/IEC20000-1 的服务管理体系申请组织请填写：</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1） 对认证机构的资质、诚信守法记录或认证人员身份背景的要求，以及适用的与保守国家秘密或维护国家安全有关的法律法规最新要求：</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2） 是否同意认可机构在诸如评审等过程中接触组织的相关信息资产  □是  □不涉及 □否，请说明理由：</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3） 是否具有保密和敏感信息  □否  □不涉及 □是，请填写附表五；</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4） 是否允许认可机构/组织将认证信息发布在其网站上，信息包括组织名称、证书号、认证范围、生效日期、限制条件等。□是，□不涉及 □否，请说明理由</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5） 信息安全管理体系：</w:t>
      </w:r>
    </w:p>
    <w:p>
      <w:pPr>
        <w:spacing w:before="78" w:beforeLines="25" w:after="78" w:afterLines="25"/>
        <w:ind w:left="397" w:leftChars="189" w:firstLine="420" w:firstLineChars="200"/>
        <w:rPr>
          <w:rFonts w:asciiTheme="minorEastAsia" w:hAnsiTheme="minorEastAsia" w:eastAsiaTheme="minorEastAsia"/>
          <w:szCs w:val="21"/>
        </w:rPr>
      </w:pPr>
      <w:r>
        <w:rPr>
          <w:rFonts w:hint="eastAsia" w:asciiTheme="minorEastAsia" w:hAnsiTheme="minorEastAsia" w:eastAsiaTheme="minorEastAsia"/>
          <w:szCs w:val="21"/>
        </w:rPr>
        <w:t>是否属于工信部联协[2010]394 号文《关于加强信息安全管理体系认证安全管理的通知》及各地方及行业主管部门要求中需要进行认证备案的组织。</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□否，请说明理由</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□是，请提交备案资料</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□不涉及</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6） 基于 ISO/IEC20000-1 的服务管理体系：体系运行以来服务级别协议（SLA）数量：</w:t>
      </w:r>
      <w:r>
        <w:rPr>
          <w:rFonts w:hint="eastAsia" w:asciiTheme="minorEastAsia" w:hAnsiTheme="minorEastAsia" w:eastAsiaTheme="minorEastAsia"/>
          <w:szCs w:val="21"/>
          <w:u w:val="single"/>
        </w:rPr>
        <w:t>______</w:t>
      </w:r>
      <w:r>
        <w:rPr>
          <w:rFonts w:hint="eastAsia" w:asciiTheme="minorEastAsia" w:hAnsiTheme="minorEastAsia" w:eastAsiaTheme="minorEastAsia"/>
          <w:szCs w:val="21"/>
        </w:rPr>
        <w:t>个，体系覆盖范围内供应商数量：</w:t>
      </w:r>
      <w:r>
        <w:rPr>
          <w:rFonts w:hint="eastAsia" w:asciiTheme="minorEastAsia" w:hAnsiTheme="minorEastAsia" w:eastAsiaTheme="minorEastAsia"/>
          <w:szCs w:val="21"/>
          <w:u w:val="single"/>
        </w:rPr>
        <w:t xml:space="preserve">_    </w:t>
      </w:r>
      <w:r>
        <w:rPr>
          <w:rFonts w:hint="eastAsia" w:asciiTheme="minorEastAsia" w:hAnsiTheme="minorEastAsia" w:eastAsiaTheme="minorEastAsia"/>
          <w:szCs w:val="21"/>
        </w:rPr>
        <w:t>个；服务点：</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w:t>
      </w:r>
    </w:p>
    <w:p>
      <w:pPr>
        <w:spacing w:before="78" w:beforeLines="25" w:after="78" w:afterLines="25"/>
        <w:ind w:left="397"/>
        <w:rPr>
          <w:rFonts w:asciiTheme="minorEastAsia" w:hAnsiTheme="minorEastAsia" w:eastAsiaTheme="minorEastAsia"/>
          <w:szCs w:val="21"/>
          <w:u w:val="single"/>
        </w:rPr>
      </w:pPr>
      <w:r>
        <w:rPr>
          <w:rFonts w:hint="eastAsia" w:asciiTheme="minorEastAsia" w:hAnsiTheme="minorEastAsia" w:eastAsiaTheme="minorEastAsia"/>
          <w:szCs w:val="21"/>
        </w:rPr>
        <w:t>SMS 和服务的风险等级（附表五）：</w:t>
      </w:r>
      <w:r>
        <w:rPr>
          <w:rFonts w:hint="eastAsia" w:asciiTheme="minorEastAsia" w:hAnsiTheme="minorEastAsia" w:eastAsiaTheme="minorEastAsia"/>
          <w:szCs w:val="21"/>
          <w:u w:val="single"/>
        </w:rPr>
        <w:t xml:space="preserve">                        </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7） 信息安全管理体系：</w:t>
      </w:r>
    </w:p>
    <w:p>
      <w:pPr>
        <w:spacing w:before="78" w:beforeLines="25" w:after="78" w:afterLines="25"/>
        <w:ind w:left="397"/>
        <w:rPr>
          <w:rFonts w:asciiTheme="minorEastAsia" w:hAnsiTheme="minorEastAsia" w:eastAsiaTheme="minorEastAsia"/>
          <w:szCs w:val="21"/>
        </w:rPr>
      </w:pPr>
      <w:r>
        <w:rPr>
          <w:rFonts w:hint="eastAsia" w:asciiTheme="minorEastAsia" w:hAnsiTheme="minorEastAsia" w:eastAsiaTheme="minorEastAsia"/>
          <w:szCs w:val="21"/>
        </w:rPr>
        <w:t>用户数量：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个，服务器数量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再认证组织请填写:</w:t>
      </w:r>
    </w:p>
    <w:p>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□不涉及 □是</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体系文件是否发生变化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组织机构是否发生变化 □是 □否</w:t>
      </w:r>
    </w:p>
    <w:p>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组织人数是否发生变化 □是 □否</w:t>
      </w:r>
    </w:p>
    <w:p>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申请认证证书转换组织请填写: </w:t>
      </w:r>
    </w:p>
    <w:p>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□不涉及 □是</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最后一次审核的类型：□初审 □第  次监督 □第  次再认证 □其他</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认可标志：</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认证证书有效期：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原发证机构名称：</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转换理由：</w:t>
      </w:r>
      <w:r>
        <w:rPr>
          <w:rFonts w:hint="eastAsia" w:asciiTheme="minorEastAsia" w:hAnsiTheme="minorEastAsia" w:eastAsiaTheme="minorEastAsia"/>
          <w:szCs w:val="21"/>
          <w:u w:val="single"/>
        </w:rPr>
        <w:t xml:space="preserve">                                                                       </w:t>
      </w:r>
    </w:p>
    <w:p>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管理体系运行现状：</w:t>
      </w:r>
      <w:r>
        <w:rPr>
          <w:rFonts w:hint="eastAsia" w:asciiTheme="minorEastAsia" w:hAnsiTheme="minorEastAsia" w:eastAsiaTheme="minorEastAsia"/>
          <w:szCs w:val="21"/>
          <w:u w:val="single"/>
        </w:rPr>
        <w:t xml:space="preserve">                                                               </w:t>
      </w:r>
    </w:p>
    <w:p>
      <w:pPr>
        <w:numPr>
          <w:ilvl w:val="0"/>
          <w:numId w:val="1"/>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申请人声明</w:t>
      </w: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我方已收到XJY提供的有关管理体系认证方面的公开文件，已了解认证收费标准、公正性要求、认可业务范围、申请认证的条件和认证的一般流程等内容。</w:t>
      </w:r>
    </w:p>
    <w:p>
      <w:pPr>
        <w:snapToGrid w:val="0"/>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我方愿意</w:t>
      </w:r>
      <w:r>
        <w:rPr>
          <w:rFonts w:hint="eastAsia" w:asciiTheme="minorEastAsia" w:hAnsiTheme="minorEastAsia" w:eastAsiaTheme="minorEastAsia"/>
          <w:szCs w:val="21"/>
        </w:rPr>
        <w:t>遵守认证要求，提供</w:t>
      </w:r>
      <w:r>
        <w:rPr>
          <w:rFonts w:hint="eastAsia" w:asciiTheme="minorEastAsia" w:hAnsiTheme="minorEastAsia" w:eastAsiaTheme="minorEastAsia"/>
          <w:bCs/>
          <w:szCs w:val="21"/>
        </w:rPr>
        <w:t>申请认证</w:t>
      </w:r>
      <w:r>
        <w:rPr>
          <w:rFonts w:hint="eastAsia" w:asciiTheme="minorEastAsia" w:hAnsiTheme="minorEastAsia" w:eastAsiaTheme="minorEastAsia"/>
          <w:szCs w:val="21"/>
        </w:rPr>
        <w:t>所需要的信息和附表所要求的资料，并承诺提供的信息和资料真实有效</w:t>
      </w:r>
      <w:r>
        <w:rPr>
          <w:rFonts w:hint="eastAsia" w:asciiTheme="minorEastAsia" w:hAnsiTheme="minorEastAsia" w:eastAsiaTheme="minorEastAsia"/>
          <w:bCs/>
          <w:szCs w:val="21"/>
        </w:rPr>
        <w:t>，在申请时未被执法监管部门责令停业整顿，且未被全国企业信用信息公示系统（</w:t>
      </w:r>
      <w:r>
        <w:rPr>
          <w:rFonts w:asciiTheme="minorEastAsia" w:hAnsiTheme="minorEastAsia" w:eastAsiaTheme="minorEastAsia"/>
          <w:bCs/>
          <w:szCs w:val="21"/>
        </w:rPr>
        <w:t>http://gsxt.saic.gov.cn</w:t>
      </w:r>
      <w:r>
        <w:rPr>
          <w:rFonts w:hint="eastAsia" w:asciiTheme="minorEastAsia" w:hAnsiTheme="minorEastAsia" w:eastAsiaTheme="minorEastAsia"/>
          <w:bCs/>
          <w:szCs w:val="21"/>
        </w:rPr>
        <w:t>）列入“严重违法企业名单”。</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认证申请组织代表（签字）:</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职务:</w:t>
      </w:r>
      <w:r>
        <w:rPr>
          <w:rFonts w:hint="eastAsia" w:asciiTheme="minorEastAsia" w:hAnsiTheme="minorEastAsia" w:eastAsiaTheme="minorEastAsia"/>
          <w:bCs/>
          <w:szCs w:val="21"/>
          <w:u w:val="single"/>
        </w:rPr>
        <w:t xml:space="preserve">           </w:t>
      </w:r>
    </w:p>
    <w:p>
      <w:pPr>
        <w:snapToGrid w:val="0"/>
        <w:spacing w:before="78" w:beforeLines="25" w:after="78" w:afterLines="25"/>
        <w:ind w:firstLine="411" w:firstLineChars="196"/>
        <w:rPr>
          <w:rFonts w:asciiTheme="minorEastAsia" w:hAnsiTheme="minorEastAsia" w:eastAsiaTheme="minorEastAsia"/>
          <w:bCs/>
          <w:szCs w:val="21"/>
        </w:rPr>
      </w:pPr>
    </w:p>
    <w:p>
      <w:pPr>
        <w:snapToGrid w:val="0"/>
        <w:spacing w:before="78" w:beforeLines="25" w:after="78" w:afterLines="25"/>
        <w:ind w:firstLine="411" w:firstLineChars="196"/>
        <w:rPr>
          <w:rFonts w:asciiTheme="minorEastAsia" w:hAnsiTheme="minorEastAsia" w:eastAsiaTheme="minorEastAsia"/>
          <w:bCs/>
          <w:szCs w:val="21"/>
        </w:rPr>
        <w:sectPr>
          <w:headerReference r:id="rId3" w:type="default"/>
          <w:footerReference r:id="rId4" w:type="default"/>
          <w:footerReference r:id="rId5" w:type="even"/>
          <w:pgSz w:w="11906" w:h="16838"/>
          <w:pgMar w:top="1134" w:right="851" w:bottom="851" w:left="1418" w:header="567" w:footer="567" w:gutter="0"/>
          <w:cols w:space="720" w:num="1"/>
          <w:docGrid w:type="lines" w:linePitch="312" w:charSpace="0"/>
        </w:sectPr>
      </w:pPr>
      <w:r>
        <w:rPr>
          <w:rFonts w:hint="eastAsia" w:asciiTheme="minorEastAsia" w:hAnsiTheme="minorEastAsia" w:eastAsiaTheme="minorEastAsia"/>
          <w:bCs/>
          <w:szCs w:val="21"/>
        </w:rPr>
        <w:t>认证申请组织（盖章）:</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pPr>
        <w:snapToGrid w:val="0"/>
        <w:spacing w:before="78" w:beforeLines="25" w:after="78" w:afterLines="25"/>
        <w:jc w:val="center"/>
        <w:rPr>
          <w:rFonts w:asciiTheme="minorEastAsia" w:hAnsiTheme="minorEastAsia" w:eastAsiaTheme="minorEastAsia"/>
          <w:b/>
          <w:szCs w:val="21"/>
          <w:u w:val="single"/>
        </w:rPr>
      </w:pPr>
      <w:r>
        <w:rPr>
          <w:rFonts w:hint="eastAsia" w:asciiTheme="minorEastAsia" w:hAnsiTheme="minorEastAsia" w:eastAsiaTheme="minorEastAsia"/>
          <w:b/>
          <w:szCs w:val="21"/>
        </w:rPr>
        <w:t>附表一 多个组织同时申请认证时，第二个及以上组织的相关信息登记表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218"/>
        <w:gridCol w:w="2531"/>
        <w:gridCol w:w="4284"/>
        <w:gridCol w:w="1514"/>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组织名称</w:t>
            </w:r>
          </w:p>
        </w:tc>
        <w:tc>
          <w:tcPr>
            <w:tcW w:w="2218"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253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428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1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23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证书副本（另收费）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pPr>
              <w:widowControl/>
              <w:spacing w:before="78" w:beforeLines="25" w:after="78" w:afterLines="25"/>
              <w:rPr>
                <w:rFonts w:cs="宋体" w:asciiTheme="minorEastAsia" w:hAnsiTheme="minorEastAsia" w:eastAsiaTheme="minorEastAsia"/>
                <w:kern w:val="0"/>
                <w:szCs w:val="21"/>
              </w:rPr>
            </w:pPr>
          </w:p>
        </w:tc>
        <w:tc>
          <w:tcPr>
            <w:tcW w:w="2218" w:type="dxa"/>
          </w:tcPr>
          <w:p>
            <w:pPr>
              <w:spacing w:before="78" w:beforeLines="25" w:after="78" w:afterLines="25"/>
              <w:jc w:val="center"/>
              <w:rPr>
                <w:rFonts w:cs="宋体" w:asciiTheme="minorEastAsia" w:hAnsiTheme="minorEastAsia" w:eastAsiaTheme="minorEastAsia"/>
                <w:szCs w:val="21"/>
              </w:rPr>
            </w:pPr>
          </w:p>
        </w:tc>
        <w:tc>
          <w:tcPr>
            <w:tcW w:w="2531" w:type="dxa"/>
          </w:tcPr>
          <w:p>
            <w:pPr>
              <w:widowControl/>
              <w:spacing w:before="78" w:beforeLines="25" w:after="78" w:afterLines="25"/>
              <w:rPr>
                <w:rFonts w:cs="宋体" w:asciiTheme="minorEastAsia" w:hAnsiTheme="minorEastAsia" w:eastAsiaTheme="minorEastAsia"/>
                <w:kern w:val="0"/>
                <w:szCs w:val="21"/>
              </w:rPr>
            </w:pPr>
          </w:p>
        </w:tc>
        <w:tc>
          <w:tcPr>
            <w:tcW w:w="4284" w:type="dxa"/>
          </w:tcPr>
          <w:p>
            <w:pPr>
              <w:widowControl/>
              <w:spacing w:before="78" w:beforeLines="25" w:after="78" w:afterLines="25"/>
              <w:rPr>
                <w:rFonts w:cs="宋体" w:asciiTheme="minorEastAsia" w:hAnsiTheme="minorEastAsia" w:eastAsiaTheme="minorEastAsia"/>
                <w:kern w:val="0"/>
                <w:szCs w:val="21"/>
              </w:rPr>
            </w:pPr>
          </w:p>
        </w:tc>
        <w:tc>
          <w:tcPr>
            <w:tcW w:w="1514" w:type="dxa"/>
          </w:tcPr>
          <w:p>
            <w:pPr>
              <w:spacing w:before="78" w:beforeLines="25" w:after="78" w:afterLines="25"/>
              <w:rPr>
                <w:rFonts w:asciiTheme="minorEastAsia" w:hAnsiTheme="minorEastAsia" w:eastAsiaTheme="minorEastAsia"/>
                <w:szCs w:val="21"/>
              </w:rPr>
            </w:pPr>
          </w:p>
        </w:tc>
        <w:tc>
          <w:tcPr>
            <w:tcW w:w="2390"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附表二 总部多经营地址信息表</w:t>
      </w:r>
    </w:p>
    <w:tbl>
      <w:tblPr>
        <w:tblStyle w:val="7"/>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7"/>
        <w:gridCol w:w="3974"/>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多经营场所地址</w:t>
            </w:r>
          </w:p>
        </w:tc>
        <w:tc>
          <w:tcPr>
            <w:tcW w:w="397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169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692"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rPr>
                <w:rFonts w:cs="宋体" w:asciiTheme="minorEastAsia" w:hAnsiTheme="minorEastAsia" w:eastAsiaTheme="minorEastAsia"/>
                <w:kern w:val="0"/>
                <w:szCs w:val="21"/>
              </w:rPr>
            </w:pPr>
          </w:p>
        </w:tc>
        <w:tc>
          <w:tcPr>
            <w:tcW w:w="3974"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97" w:type="dxa"/>
          </w:tcPr>
          <w:p>
            <w:pPr>
              <w:widowControl/>
              <w:spacing w:before="78" w:beforeLines="25" w:after="78" w:afterLines="25"/>
              <w:rPr>
                <w:rFonts w:cs="宋体" w:asciiTheme="minorEastAsia" w:hAnsiTheme="minorEastAsia" w:eastAsiaTheme="minorEastAsia"/>
                <w:kern w:val="0"/>
                <w:szCs w:val="21"/>
              </w:rPr>
            </w:pPr>
          </w:p>
        </w:tc>
        <w:tc>
          <w:tcPr>
            <w:tcW w:w="3974"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c>
          <w:tcPr>
            <w:tcW w:w="1692" w:type="dxa"/>
          </w:tcPr>
          <w:p>
            <w:pPr>
              <w:widowControl/>
              <w:spacing w:before="78" w:beforeLines="25" w:after="78" w:afterLines="25"/>
              <w:rPr>
                <w:rFonts w:cs="宋体" w:asciiTheme="minorEastAsia" w:hAnsiTheme="minorEastAsia" w:eastAsiaTheme="minorEastAsia"/>
                <w:kern w:val="0"/>
                <w:szCs w:val="21"/>
              </w:rPr>
            </w:pPr>
          </w:p>
        </w:tc>
      </w:tr>
    </w:tbl>
    <w:p>
      <w:pPr>
        <w:snapToGrid w:val="0"/>
        <w:spacing w:before="78" w:beforeLines="25" w:after="78" w:afterLines="25"/>
        <w:rPr>
          <w:rFonts w:asciiTheme="minorEastAsia" w:hAnsiTheme="minorEastAsia" w:eastAsiaTheme="minorEastAsia"/>
          <w:szCs w:val="21"/>
        </w:rPr>
      </w:pPr>
    </w:p>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附表三 分支机构情况登记表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409"/>
        <w:gridCol w:w="1409"/>
        <w:gridCol w:w="1963"/>
        <w:gridCol w:w="2031"/>
        <w:gridCol w:w="1590"/>
        <w:gridCol w:w="1011"/>
        <w:gridCol w:w="120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分支机构名称</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1409"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认证标准</w:t>
            </w:r>
          </w:p>
        </w:tc>
        <w:tc>
          <w:tcPr>
            <w:tcW w:w="1963"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203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90"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011"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c>
          <w:tcPr>
            <w:tcW w:w="1204"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倒班情况</w:t>
            </w:r>
          </w:p>
        </w:tc>
        <w:tc>
          <w:tcPr>
            <w:tcW w:w="2487" w:type="dxa"/>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子证书（另收费）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jc w:val="center"/>
              <w:rPr>
                <w:rFonts w:cs="宋体" w:asciiTheme="minorEastAsia" w:hAnsiTheme="minorEastAsia" w:eastAsiaTheme="minorEastAsia"/>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widowControl/>
              <w:spacing w:before="78" w:beforeLines="25" w:after="78" w:afterLines="25"/>
              <w:rPr>
                <w:rFonts w:cs="宋体" w:asciiTheme="minorEastAsia" w:hAnsiTheme="minorEastAsia" w:eastAsiaTheme="minorEastAsia"/>
                <w:kern w:val="0"/>
                <w:szCs w:val="21"/>
              </w:rPr>
            </w:pPr>
          </w:p>
        </w:tc>
        <w:tc>
          <w:tcPr>
            <w:tcW w:w="1963" w:type="dxa"/>
          </w:tcPr>
          <w:p>
            <w:pPr>
              <w:widowControl/>
              <w:spacing w:before="78" w:beforeLines="25" w:after="78" w:afterLines="25"/>
              <w:rPr>
                <w:rFonts w:cs="宋体" w:asciiTheme="minorEastAsia" w:hAnsiTheme="minorEastAsia" w:eastAsiaTheme="minorEastAsia"/>
                <w:kern w:val="0"/>
                <w:szCs w:val="21"/>
              </w:rPr>
            </w:pPr>
          </w:p>
        </w:tc>
        <w:tc>
          <w:tcPr>
            <w:tcW w:w="2031" w:type="dxa"/>
          </w:tcPr>
          <w:p>
            <w:pPr>
              <w:widowControl/>
              <w:spacing w:before="78" w:beforeLines="25" w:after="78" w:afterLines="25"/>
              <w:rPr>
                <w:rFonts w:cs="宋体" w:asciiTheme="minorEastAsia" w:hAnsiTheme="minorEastAsia" w:eastAsiaTheme="minorEastAsia"/>
                <w:kern w:val="0"/>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pPr>
              <w:widowControl/>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cs="宋体" w:asciiTheme="minorEastAsia" w:hAnsiTheme="minorEastAsia" w:eastAsiaTheme="minorEastAsia"/>
                <w:kern w:val="0"/>
                <w:szCs w:val="21"/>
              </w:rPr>
            </w:pPr>
          </w:p>
        </w:tc>
        <w:tc>
          <w:tcPr>
            <w:tcW w:w="1409" w:type="dxa"/>
          </w:tcPr>
          <w:p>
            <w:pPr>
              <w:spacing w:before="78" w:beforeLines="25" w:after="78" w:afterLines="25"/>
              <w:rPr>
                <w:rFonts w:asciiTheme="minorEastAsia" w:hAnsiTheme="minorEastAsia" w:eastAsiaTheme="minorEastAsia"/>
                <w:szCs w:val="21"/>
              </w:rPr>
            </w:pPr>
          </w:p>
        </w:tc>
        <w:tc>
          <w:tcPr>
            <w:tcW w:w="1963" w:type="dxa"/>
          </w:tcPr>
          <w:p>
            <w:pPr>
              <w:spacing w:before="78" w:beforeLines="25" w:after="78" w:afterLines="25"/>
              <w:rPr>
                <w:rFonts w:asciiTheme="minorEastAsia" w:hAnsiTheme="minorEastAsia" w:eastAsiaTheme="minorEastAsia"/>
                <w:szCs w:val="21"/>
              </w:rPr>
            </w:pPr>
          </w:p>
        </w:tc>
        <w:tc>
          <w:tcPr>
            <w:tcW w:w="2031" w:type="dxa"/>
          </w:tcPr>
          <w:p>
            <w:pPr>
              <w:spacing w:before="78" w:beforeLines="25" w:after="78" w:afterLines="25"/>
              <w:rPr>
                <w:rFonts w:asciiTheme="minorEastAsia" w:hAnsiTheme="minorEastAsia" w:eastAsiaTheme="minorEastAsia"/>
                <w:szCs w:val="21"/>
              </w:rPr>
            </w:pPr>
          </w:p>
        </w:tc>
        <w:tc>
          <w:tcPr>
            <w:tcW w:w="1590" w:type="dxa"/>
          </w:tcPr>
          <w:p>
            <w:pPr>
              <w:widowControl/>
              <w:spacing w:before="78" w:beforeLines="25" w:after="78" w:afterLines="25"/>
              <w:rPr>
                <w:rFonts w:cs="宋体" w:asciiTheme="minorEastAsia" w:hAnsiTheme="minorEastAsia" w:eastAsiaTheme="minorEastAsia"/>
                <w:kern w:val="0"/>
                <w:szCs w:val="21"/>
              </w:rPr>
            </w:pPr>
          </w:p>
        </w:tc>
        <w:tc>
          <w:tcPr>
            <w:tcW w:w="1011" w:type="dxa"/>
          </w:tcPr>
          <w:p>
            <w:pPr>
              <w:widowControl/>
              <w:spacing w:before="78" w:beforeLines="25" w:after="78" w:afterLines="25"/>
              <w:rPr>
                <w:rFonts w:cs="宋体" w:asciiTheme="minorEastAsia" w:hAnsiTheme="minorEastAsia" w:eastAsiaTheme="minorEastAsia"/>
                <w:kern w:val="0"/>
                <w:szCs w:val="21"/>
              </w:rPr>
            </w:pPr>
          </w:p>
        </w:tc>
        <w:tc>
          <w:tcPr>
            <w:tcW w:w="1204" w:type="dxa"/>
          </w:tcPr>
          <w:p>
            <w:pPr>
              <w:widowControl/>
              <w:spacing w:before="78" w:beforeLines="25" w:after="78" w:afterLines="25"/>
              <w:rPr>
                <w:rFonts w:cs="宋体" w:asciiTheme="minorEastAsia" w:hAnsiTheme="minorEastAsia" w:eastAsiaTheme="minorEastAsia"/>
                <w:kern w:val="0"/>
                <w:szCs w:val="21"/>
              </w:rPr>
            </w:pPr>
          </w:p>
        </w:tc>
        <w:tc>
          <w:tcPr>
            <w:tcW w:w="2487" w:type="dxa"/>
          </w:tcPr>
          <w:p>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pPr>
        <w:spacing w:before="78" w:beforeLines="25" w:after="78" w:afterLines="25"/>
        <w:rPr>
          <w:rFonts w:asciiTheme="minorEastAsia" w:hAnsiTheme="minorEastAsia" w:eastAsiaTheme="minorEastAsia"/>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附表四 临时场所清单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315"/>
        <w:gridCol w:w="1679"/>
        <w:gridCol w:w="1548"/>
        <w:gridCol w:w="1384"/>
        <w:gridCol w:w="1321"/>
        <w:gridCol w:w="138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4315"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临时性场所（工程）名称</w:t>
            </w:r>
          </w:p>
        </w:tc>
        <w:tc>
          <w:tcPr>
            <w:tcW w:w="1679"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临时性场所性质（工程类别）</w:t>
            </w:r>
          </w:p>
        </w:tc>
        <w:tc>
          <w:tcPr>
            <w:tcW w:w="1548"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目前进展情况</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（在施部位）</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实施部门</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（项目部）</w:t>
            </w:r>
          </w:p>
        </w:tc>
        <w:tc>
          <w:tcPr>
            <w:tcW w:w="1321"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实施地点距总部的距离</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开始日期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结束日期</w:t>
            </w:r>
          </w:p>
        </w:tc>
        <w:tc>
          <w:tcPr>
            <w:tcW w:w="13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w:t>
            </w:r>
          </w:p>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679" w:type="dxa"/>
          </w:tcPr>
          <w:p>
            <w:pPr>
              <w:rPr>
                <w:rFonts w:asciiTheme="minorEastAsia" w:hAnsiTheme="minorEastAsia" w:eastAsiaTheme="minorEastAsia"/>
                <w:szCs w:val="21"/>
              </w:rPr>
            </w:pPr>
          </w:p>
        </w:tc>
        <w:tc>
          <w:tcPr>
            <w:tcW w:w="1548"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21"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c>
          <w:tcPr>
            <w:tcW w:w="1384" w:type="dxa"/>
          </w:tcPr>
          <w:p>
            <w:pPr>
              <w:rPr>
                <w:rFonts w:asciiTheme="minorEastAsia" w:hAnsiTheme="minorEastAsia" w:eastAsiaTheme="minorEastAsia"/>
                <w:szCs w:val="21"/>
              </w:rPr>
            </w:pPr>
          </w:p>
        </w:tc>
      </w:tr>
    </w:tbl>
    <w:p>
      <w:pPr>
        <w:snapToGrid w:val="0"/>
        <w:spacing w:before="93" w:beforeLines="30" w:after="93" w:afterLines="30"/>
        <w:rPr>
          <w:rFonts w:asciiTheme="minorEastAsia" w:hAnsiTheme="minorEastAsia" w:eastAsiaTheme="minorEastAsia"/>
          <w:szCs w:val="21"/>
        </w:rPr>
      </w:pPr>
      <w:r>
        <w:rPr>
          <w:rFonts w:hint="eastAsia" w:asciiTheme="minorEastAsia" w:hAnsiTheme="minorEastAsia" w:eastAsiaTheme="minorEastAsia"/>
          <w:b/>
          <w:szCs w:val="21"/>
        </w:rPr>
        <w:t>编制：</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审批：</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日期：</w:t>
      </w:r>
      <w:r>
        <w:rPr>
          <w:rFonts w:hint="eastAsia" w:asciiTheme="minorEastAsia" w:hAnsiTheme="minorEastAsia" w:eastAsiaTheme="minorEastAsia"/>
          <w:szCs w:val="21"/>
        </w:rPr>
        <w:t xml:space="preserve">           </w:t>
      </w:r>
    </w:p>
    <w:p>
      <w:pPr>
        <w:snapToGrid w:val="0"/>
        <w:spacing w:before="78" w:beforeLines="25" w:after="78" w:afterLines="25"/>
        <w:ind w:firstLine="413" w:firstLineChars="196"/>
        <w:jc w:val="center"/>
        <w:rPr>
          <w:rFonts w:asciiTheme="minorEastAsia" w:hAnsiTheme="minorEastAsia" w:eastAsiaTheme="minorEastAsia"/>
          <w:b/>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附表五 保密和敏感信息声明表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315"/>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0"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4315"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保密和敏感信息资产和区域</w:t>
            </w:r>
          </w:p>
        </w:tc>
        <w:tc>
          <w:tcPr>
            <w:tcW w:w="10084" w:type="dxa"/>
            <w:vAlign w:val="center"/>
          </w:tcPr>
          <w:p>
            <w:pPr>
              <w:widowControl/>
              <w:spacing w:before="78" w:beforeLines="25" w:after="78" w:afterLines="25"/>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认证机构是否可接触及接触要求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tcPr>
          <w:p>
            <w:pPr>
              <w:rPr>
                <w:rFonts w:asciiTheme="minorEastAsia" w:hAnsiTheme="minorEastAsia" w:eastAsiaTheme="minorEastAsia"/>
                <w:szCs w:val="21"/>
              </w:rPr>
            </w:pPr>
          </w:p>
        </w:tc>
        <w:tc>
          <w:tcPr>
            <w:tcW w:w="4315" w:type="dxa"/>
          </w:tcPr>
          <w:p>
            <w:pPr>
              <w:rPr>
                <w:rFonts w:asciiTheme="minorEastAsia" w:hAnsiTheme="minorEastAsia" w:eastAsiaTheme="minorEastAsia"/>
                <w:szCs w:val="21"/>
              </w:rPr>
            </w:pPr>
          </w:p>
        </w:tc>
        <w:tc>
          <w:tcPr>
            <w:tcW w:w="10084" w:type="dxa"/>
          </w:tcPr>
          <w:p>
            <w:pPr>
              <w:rPr>
                <w:rFonts w:asciiTheme="minorEastAsia" w:hAnsiTheme="minorEastAsia" w:eastAsiaTheme="minorEastAsia"/>
                <w:szCs w:val="21"/>
              </w:rPr>
            </w:pPr>
          </w:p>
        </w:tc>
      </w:tr>
    </w:tbl>
    <w:p>
      <w:pPr>
        <w:snapToGrid w:val="0"/>
        <w:spacing w:before="93" w:beforeLines="30" w:after="93" w:afterLines="30"/>
        <w:rPr>
          <w:rFonts w:asciiTheme="minorEastAsia" w:hAnsiTheme="minorEastAsia" w:eastAsiaTheme="minorEastAsia"/>
          <w:szCs w:val="21"/>
        </w:rPr>
      </w:pPr>
      <w:r>
        <w:rPr>
          <w:rFonts w:hint="eastAsia" w:asciiTheme="minorEastAsia" w:hAnsiTheme="minorEastAsia" w:eastAsiaTheme="minorEastAsia"/>
          <w:b/>
          <w:szCs w:val="21"/>
        </w:rPr>
        <w:t>编制：</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审批：</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日期：</w:t>
      </w:r>
      <w:r>
        <w:rPr>
          <w:rFonts w:hint="eastAsia" w:asciiTheme="minorEastAsia" w:hAnsiTheme="minorEastAsia" w:eastAsiaTheme="minorEastAsia"/>
          <w:szCs w:val="21"/>
        </w:rPr>
        <w:t xml:space="preserve">           </w:t>
      </w:r>
    </w:p>
    <w:p>
      <w:pPr>
        <w:snapToGrid w:val="0"/>
        <w:spacing w:before="78" w:beforeLines="25" w:after="78" w:afterLines="25"/>
        <w:ind w:firstLine="413" w:firstLineChars="196"/>
        <w:jc w:val="center"/>
        <w:rPr>
          <w:rFonts w:asciiTheme="minorEastAsia" w:hAnsiTheme="minorEastAsia" w:eastAsiaTheme="minorEastAsia"/>
          <w:b/>
          <w:szCs w:val="21"/>
        </w:rPr>
      </w:pP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备注：</w:t>
      </w: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1、如果因未获得组织的允许或无法满足适用的要求而不能接触相关信息资产，可能导致终止审核、缩小审核和认证的范围等结果。</w:t>
      </w: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pPr>
        <w:snapToGrid w:val="0"/>
        <w:spacing w:before="78" w:beforeLines="25" w:after="78" w:afterLines="25"/>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3、接触要求：法律要求、相关方要求、组织自身要求。</w:t>
      </w:r>
    </w:p>
    <w:p>
      <w:pPr>
        <w:snapToGrid w:val="0"/>
        <w:spacing w:before="78" w:beforeLines="25" w:after="78" w:afterLines="25"/>
        <w:jc w:val="left"/>
        <w:rPr>
          <w:rFonts w:asciiTheme="minorEastAsia" w:hAnsiTheme="minorEastAsia" w:eastAsiaTheme="minorEastAsia"/>
          <w:b/>
          <w:szCs w:val="21"/>
        </w:rPr>
        <w:sectPr>
          <w:pgSz w:w="16838" w:h="11906" w:orient="landscape"/>
          <w:pgMar w:top="1134" w:right="851" w:bottom="851" w:left="1134" w:header="680" w:footer="680" w:gutter="0"/>
          <w:cols w:space="720" w:num="1"/>
          <w:docGrid w:type="lines" w:linePitch="312" w:charSpace="0"/>
        </w:sectPr>
      </w:pPr>
    </w:p>
    <w:p>
      <w:pPr>
        <w:snapToGrid w:val="0"/>
        <w:spacing w:before="78" w:beforeLines="25" w:after="78" w:afterLines="25"/>
        <w:jc w:val="left"/>
        <w:rPr>
          <w:rFonts w:asciiTheme="minorEastAsia" w:hAnsiTheme="minorEastAsia" w:eastAsiaTheme="minorEastAsia"/>
          <w:b/>
          <w:szCs w:val="21"/>
        </w:rPr>
      </w:pPr>
      <w:bookmarkStart w:id="0" w:name="_GoBack"/>
      <w:bookmarkEnd w:id="0"/>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center"/>
        <w:rPr>
          <w:rFonts w:asciiTheme="minorEastAsia" w:hAnsiTheme="minorEastAsia" w:eastAsiaTheme="minorEastAsia"/>
          <w:b/>
          <w:sz w:val="24"/>
          <w:szCs w:val="21"/>
        </w:rPr>
      </w:pPr>
      <w:r>
        <w:rPr>
          <w:rFonts w:hint="eastAsia" w:asciiTheme="minorEastAsia" w:hAnsiTheme="minorEastAsia" w:eastAsiaTheme="minorEastAsia"/>
          <w:b/>
          <w:sz w:val="24"/>
          <w:szCs w:val="21"/>
        </w:rPr>
        <w:t>附表六  信息安全管理体系认证客户基本信息</w:t>
      </w: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szCs w:val="21"/>
          <w:u w:val="single"/>
        </w:rPr>
      </w:pPr>
      <w:r>
        <w:rPr>
          <w:rFonts w:hint="eastAsia" w:asciiTheme="minorEastAsia" w:hAnsiTheme="minorEastAsia" w:eastAsiaTheme="minorEastAsia"/>
          <w:szCs w:val="21"/>
        </w:rPr>
        <w:t>1、用户数量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；IT平台数量（基础设施及应用系统）</w:t>
      </w:r>
      <w:r>
        <w:rPr>
          <w:rFonts w:hint="eastAsia" w:asciiTheme="minorEastAsia" w:hAnsiTheme="minorEastAsia" w:eastAsiaTheme="minorEastAsia"/>
          <w:szCs w:val="21"/>
          <w:u w:val="single"/>
        </w:rPr>
        <w:t xml:space="preserve">                        ；</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2、PC机数量：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；便携式计算机的数量：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3、服务器中类（按功能分类统计）：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4、应用开发人员的数量：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；运行维护人员的数量：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同一业务同一工作岗位的人员数量：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5、网络与密码技术的应用：</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□具有加密、数字签名和（或）PKI要求的外部和（或）内部连接；</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□具有使用标准加密设施而没有数字签名和PKI要求的外部和（或）内部连接；</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□没有加密、数字签名和PKI要求的外部和（或）内部连接；</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6、客户组织的认证准备情况（例如：所申请的管理体系已通过第三方机构的认证）；</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□是           □否，认证机构为：</w:t>
      </w:r>
      <w:r>
        <w:rPr>
          <w:rFonts w:hint="eastAsia" w:asciiTheme="minorEastAsia" w:hAnsiTheme="minorEastAsia" w:eastAsiaTheme="minorEastAsia"/>
          <w:szCs w:val="21"/>
          <w:u w:val="single"/>
        </w:rPr>
        <w:t xml:space="preserve">                                           </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7、客户组织管理体系成熟度（例如：其他管理体系通过了同一认证机构的认证）：</w:t>
      </w:r>
    </w:p>
    <w:p>
      <w:pPr>
        <w:snapToGrid w:val="0"/>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□否          □是：</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管理体系</w:t>
      </w:r>
    </w:p>
    <w:p>
      <w:pPr>
        <w:snapToGrid w:val="0"/>
        <w:spacing w:before="78" w:beforeLines="25" w:after="78" w:afterLines="25"/>
        <w:jc w:val="left"/>
        <w:rPr>
          <w:rFonts w:asciiTheme="minorEastAsia" w:hAnsiTheme="minorEastAsia" w:eastAsiaTheme="minorEastAsia"/>
          <w:b/>
          <w:szCs w:val="21"/>
          <w:u w:val="single"/>
        </w:rPr>
        <w:sectPr>
          <w:headerReference r:id="rId6" w:type="default"/>
          <w:pgSz w:w="11906" w:h="16838"/>
          <w:pgMar w:top="851" w:right="851" w:bottom="1134" w:left="1134" w:header="680" w:footer="680" w:gutter="0"/>
          <w:cols w:space="720" w:num="1"/>
          <w:docGrid w:type="lines" w:linePitch="312" w:charSpace="0"/>
        </w:sectPr>
      </w:pPr>
    </w:p>
    <w:p>
      <w:pPr>
        <w:snapToGrid w:val="0"/>
        <w:spacing w:before="78" w:beforeLines="25" w:after="78" w:afterLines="25"/>
        <w:jc w:val="center"/>
        <w:rPr>
          <w:rFonts w:asciiTheme="minorEastAsia" w:hAnsiTheme="minorEastAsia" w:eastAsiaTheme="minorEastAsia"/>
          <w:b/>
          <w:sz w:val="24"/>
          <w:szCs w:val="21"/>
        </w:rPr>
      </w:pPr>
    </w:p>
    <w:p>
      <w:pPr>
        <w:snapToGrid w:val="0"/>
        <w:spacing w:before="78" w:beforeLines="25" w:after="78" w:afterLines="25"/>
        <w:jc w:val="center"/>
        <w:rPr>
          <w:rFonts w:asciiTheme="minorEastAsia" w:hAnsiTheme="minorEastAsia" w:eastAsiaTheme="minorEastAsia"/>
          <w:b/>
          <w:sz w:val="22"/>
          <w:szCs w:val="21"/>
        </w:rPr>
      </w:pPr>
      <w:r>
        <w:rPr>
          <w:rFonts w:hint="eastAsia" w:asciiTheme="minorEastAsia" w:hAnsiTheme="minorEastAsia" w:eastAsiaTheme="minorEastAsia"/>
          <w:b/>
          <w:sz w:val="22"/>
          <w:szCs w:val="21"/>
        </w:rPr>
        <w:t>附表七 基于ISO/IEC20000-1 的服务管理体系 服务风险表</w:t>
      </w: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ind w:firstLine="841" w:firstLineChars="399"/>
        <w:jc w:val="left"/>
        <w:rPr>
          <w:rFonts w:asciiTheme="minorEastAsia" w:hAnsiTheme="minorEastAsia" w:eastAsiaTheme="minorEastAsia"/>
          <w:b/>
          <w:szCs w:val="21"/>
        </w:rPr>
      </w:pPr>
      <w:r>
        <w:rPr>
          <w:rFonts w:hint="eastAsia" w:asciiTheme="minorEastAsia" w:hAnsiTheme="minorEastAsia" w:eastAsiaTheme="minorEastAsia"/>
          <w:b/>
          <w:szCs w:val="21"/>
        </w:rPr>
        <w:t>服务风险包括服务管理体系失效所引起的后果及内外部因素对服务管理体系的潜在影响，按照下表进行计分，6 分及以上为高风险，4 分及5 分为中风险，3 分及以下为低风险。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394"/>
        <w:gridCol w:w="2693"/>
        <w:gridCol w:w="137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服务风险</w:t>
            </w: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风险描述</w:t>
            </w:r>
          </w:p>
        </w:tc>
        <w:tc>
          <w:tcPr>
            <w:tcW w:w="2693"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是否存在服务风险</w:t>
            </w:r>
          </w:p>
        </w:tc>
        <w:tc>
          <w:tcPr>
            <w:tcW w:w="1382" w:type="dxa"/>
            <w:gridSpan w:val="2"/>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风险分值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服务管理体系失效所引起的后果</w:t>
            </w: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未能达到服务级别协议会危及服务使用者、公众、消费者的安全、健康和经济(例如：未能在救护车服务中满足呼叫中心 SLA；未能达到支持“蓝灯”服务的服务水平，例如警察通信)</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napToGrid w:val="0"/>
              <w:spacing w:before="78" w:beforeLines="25" w:after="78" w:afterLines="25"/>
              <w:jc w:val="center"/>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未能达到服务级别协议会危及国家基础设施或基本服务的连续性(例如：电力、天然气、水、空中交通管制等服务、国家边境管制、普遍故障的自动取款机等服务)</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服务管理体系的潜在影响</w:t>
            </w: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技术包括远程监控和对客户系统的远程访问。</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napToGrid w:val="0"/>
              <w:spacing w:before="78" w:beforeLines="25" w:after="78" w:afterLines="25"/>
              <w:jc w:val="left"/>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支持包括软件开发‐软件应用程序的增强/缺陷修复。</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napToGrid w:val="0"/>
              <w:spacing w:before="78" w:beforeLines="25" w:after="78" w:afterLines="25"/>
              <w:jc w:val="left"/>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服务包括托管客户系统。</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napToGrid w:val="0"/>
              <w:spacing w:before="78" w:beforeLines="25" w:after="78" w:afterLines="25"/>
              <w:jc w:val="left"/>
              <w:rPr>
                <w:rFonts w:asciiTheme="minorEastAsia" w:hAnsiTheme="minorEastAsia" w:eastAsiaTheme="minorEastAsia"/>
                <w:b/>
                <w:szCs w:val="21"/>
              </w:rPr>
            </w:pPr>
          </w:p>
        </w:tc>
        <w:tc>
          <w:tcPr>
            <w:tcW w:w="4394" w:type="dxa"/>
          </w:tcPr>
          <w:p>
            <w:pPr>
              <w:snapToGrid w:val="0"/>
              <w:spacing w:before="78" w:beforeLines="25" w:after="78" w:afterLines="25"/>
              <w:jc w:val="left"/>
              <w:rPr>
                <w:rFonts w:asciiTheme="minorEastAsia" w:hAnsiTheme="minorEastAsia" w:eastAsiaTheme="minorEastAsia"/>
                <w:b/>
                <w:szCs w:val="21"/>
              </w:rPr>
            </w:pPr>
            <w:r>
              <w:rPr>
                <w:rFonts w:hint="eastAsia" w:asciiTheme="minorEastAsia" w:hAnsiTheme="minorEastAsia" w:eastAsiaTheme="minorEastAsia"/>
                <w:b/>
                <w:szCs w:val="21"/>
              </w:rPr>
              <w:t>外包服务的失败可能导致重大事故。</w:t>
            </w:r>
          </w:p>
        </w:tc>
        <w:tc>
          <w:tcPr>
            <w:tcW w:w="2693" w:type="dxa"/>
          </w:tcPr>
          <w:p>
            <w:pPr>
              <w:snapToGrid w:val="0"/>
              <w:spacing w:before="78" w:beforeLines="25" w:after="78" w:afterLines="25"/>
              <w:jc w:val="left"/>
              <w:rPr>
                <w:rFonts w:asciiTheme="minorEastAsia" w:hAnsiTheme="minorEastAsia" w:eastAsiaTheme="minorEastAsia"/>
                <w:b/>
                <w:szCs w:val="21"/>
              </w:rPr>
            </w:pPr>
          </w:p>
        </w:tc>
        <w:tc>
          <w:tcPr>
            <w:tcW w:w="1382" w:type="dxa"/>
            <w:gridSpan w:val="2"/>
            <w:vAlign w:val="center"/>
          </w:tcPr>
          <w:p>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8755" w:type="dxa"/>
            <w:gridSpan w:val="3"/>
          </w:tcPr>
          <w:p>
            <w:pPr>
              <w:snapToGrid w:val="0"/>
              <w:spacing w:before="78" w:beforeLines="25" w:after="78" w:afterLines="25"/>
              <w:jc w:val="right"/>
              <w:rPr>
                <w:rFonts w:asciiTheme="minorEastAsia" w:hAnsiTheme="minorEastAsia" w:eastAsiaTheme="minorEastAsia"/>
                <w:b/>
                <w:szCs w:val="21"/>
              </w:rPr>
            </w:pPr>
            <w:r>
              <w:rPr>
                <w:rFonts w:asciiTheme="minorEastAsia" w:hAnsiTheme="minorEastAsia" w:eastAsiaTheme="minorEastAsia"/>
                <w:b/>
                <w:szCs w:val="21"/>
              </w:rPr>
              <w:t>风险评分</w:t>
            </w:r>
            <w:r>
              <w:rPr>
                <w:rFonts w:hint="eastAsia" w:asciiTheme="minorEastAsia" w:hAnsiTheme="minorEastAsia" w:eastAsiaTheme="minorEastAsia"/>
                <w:b/>
                <w:szCs w:val="21"/>
              </w:rPr>
              <w:t>：</w:t>
            </w:r>
          </w:p>
        </w:tc>
        <w:tc>
          <w:tcPr>
            <w:tcW w:w="1374" w:type="dxa"/>
            <w:tcBorders>
              <w:top w:val="nil"/>
              <w:bottom w:val="nil"/>
            </w:tcBorders>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snapToGrid w:val="0"/>
              <w:spacing w:before="78" w:beforeLines="25" w:after="78" w:afterLines="25"/>
              <w:jc w:val="right"/>
              <w:rPr>
                <w:rFonts w:asciiTheme="minorEastAsia" w:hAnsiTheme="minorEastAsia" w:eastAsiaTheme="minorEastAsia"/>
                <w:b/>
                <w:szCs w:val="21"/>
              </w:rPr>
            </w:pPr>
            <w:r>
              <w:rPr>
                <w:rFonts w:asciiTheme="minorEastAsia" w:hAnsiTheme="minorEastAsia" w:eastAsiaTheme="minorEastAsia"/>
                <w:b/>
                <w:szCs w:val="21"/>
              </w:rPr>
              <w:t>风险等级</w:t>
            </w:r>
            <w:r>
              <w:rPr>
                <w:rFonts w:hint="eastAsia" w:asciiTheme="minorEastAsia" w:hAnsiTheme="minorEastAsia" w:eastAsiaTheme="minorEastAsia"/>
                <w:b/>
                <w:szCs w:val="21"/>
              </w:rPr>
              <w:t>：</w:t>
            </w:r>
          </w:p>
        </w:tc>
        <w:tc>
          <w:tcPr>
            <w:tcW w:w="1382" w:type="dxa"/>
            <w:gridSpan w:val="2"/>
          </w:tcPr>
          <w:p>
            <w:pPr>
              <w:snapToGrid w:val="0"/>
              <w:spacing w:before="78" w:beforeLines="25" w:after="78" w:afterLines="25"/>
              <w:jc w:val="left"/>
              <w:rPr>
                <w:rFonts w:asciiTheme="minorEastAsia" w:hAnsiTheme="minorEastAsia" w:eastAsiaTheme="minorEastAsia"/>
                <w:b/>
                <w:szCs w:val="21"/>
              </w:rPr>
            </w:pPr>
          </w:p>
        </w:tc>
      </w:tr>
    </w:tbl>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b/>
          <w:szCs w:val="21"/>
        </w:rPr>
      </w:pPr>
    </w:p>
    <w:p>
      <w:pPr>
        <w:snapToGrid w:val="0"/>
        <w:spacing w:before="78" w:beforeLines="25" w:after="78" w:afterLines="25"/>
        <w:jc w:val="left"/>
        <w:rPr>
          <w:rFonts w:asciiTheme="minorEastAsia" w:hAnsiTheme="minorEastAsia" w:eastAsiaTheme="minorEastAsia"/>
          <w:b/>
          <w:szCs w:val="21"/>
        </w:rPr>
        <w:sectPr>
          <w:pgSz w:w="11906" w:h="16838"/>
          <w:pgMar w:top="851" w:right="851" w:bottom="1134" w:left="1134" w:header="680" w:footer="680" w:gutter="0"/>
          <w:cols w:space="720" w:num="1"/>
          <w:docGrid w:type="lines" w:linePitch="312" w:charSpace="0"/>
        </w:sectPr>
      </w:pPr>
    </w:p>
    <w:p>
      <w:pPr>
        <w:snapToGrid w:val="0"/>
        <w:ind w:firstLine="413" w:firstLineChars="196"/>
        <w:jc w:val="center"/>
        <w:rPr>
          <w:rFonts w:asciiTheme="minorEastAsia" w:hAnsiTheme="minorEastAsia" w:eastAsiaTheme="minorEastAsia"/>
          <w:b/>
          <w:bCs/>
          <w:szCs w:val="21"/>
        </w:rPr>
      </w:pPr>
      <w:r>
        <w:rPr>
          <w:rFonts w:hint="eastAsia" w:asciiTheme="minorEastAsia" w:hAnsiTheme="minorEastAsia" w:eastAsiaTheme="minorEastAsia"/>
          <w:b/>
          <w:szCs w:val="21"/>
        </w:rPr>
        <w:t>附表八 申请认证应提交的资料（复印件）</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通用资料</w:t>
            </w:r>
          </w:p>
        </w:tc>
        <w:tc>
          <w:tcPr>
            <w:tcW w:w="8753" w:type="dxa"/>
          </w:tcPr>
          <w:p>
            <w:pPr>
              <w:tabs>
                <w:tab w:val="left" w:pos="360"/>
              </w:tabs>
              <w:rPr>
                <w:rFonts w:asciiTheme="minorEastAsia" w:hAnsiTheme="minorEastAsia" w:eastAsiaTheme="minorEastAsia"/>
                <w:szCs w:val="21"/>
              </w:rPr>
            </w:pPr>
            <w:r>
              <w:rPr>
                <w:rFonts w:hint="eastAsia" w:asciiTheme="minorEastAsia" w:hAnsiTheme="minorEastAsia" w:eastAsiaTheme="minorEastAsia"/>
                <w:szCs w:val="21"/>
              </w:rPr>
              <w:t>□法律地位证明文件并加盖申请组织公章，注明“仅用于认证</w:t>
            </w:r>
            <w:r>
              <w:rPr>
                <w:rFonts w:asciiTheme="minorEastAsia" w:hAnsiTheme="minorEastAsia" w:eastAsiaTheme="minorEastAsia"/>
                <w:szCs w:val="21"/>
              </w:rPr>
              <w:t>申请</w:t>
            </w:r>
            <w:r>
              <w:rPr>
                <w:rFonts w:hint="eastAsia" w:asciiTheme="minorEastAsia" w:hAnsiTheme="minorEastAsia" w:eastAsiaTheme="minorEastAsia"/>
                <w:szCs w:val="21"/>
              </w:rPr>
              <w:t>”（如企业法人营业执照、事业单位法人代码证书、社团法人登记证等）；</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带有统一社会信用代码的证件。</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bCs/>
                <w:szCs w:val="21"/>
              </w:rPr>
              <w:t>存在时，应提交分支机构的营业执照和组织机构代码证。</w:t>
            </w:r>
          </w:p>
          <w:p>
            <w:pPr>
              <w:pStyle w:val="13"/>
              <w:numPr>
                <w:ilvl w:val="0"/>
                <w:numId w:val="9"/>
              </w:numPr>
              <w:snapToGrid w:val="0"/>
              <w:ind w:firstLineChars="0"/>
              <w:rPr>
                <w:rFonts w:asciiTheme="minorEastAsia" w:hAnsiTheme="minorEastAsia" w:eastAsiaTheme="minorEastAsia"/>
                <w:bCs/>
                <w:szCs w:val="21"/>
              </w:rPr>
            </w:pPr>
            <w:r>
              <w:rPr>
                <w:rFonts w:hint="eastAsia" w:asciiTheme="minorEastAsia" w:hAnsiTheme="minorEastAsia" w:eastAsiaTheme="minorEastAsia"/>
                <w:szCs w:val="21"/>
              </w:rPr>
              <w:t>受审核方与申请方不是同一组织时，应提供双方相互关系的证明文件及受审查方接受审核的书面承诺。</w:t>
            </w:r>
          </w:p>
          <w:p>
            <w:pPr>
              <w:tabs>
                <w:tab w:val="left" w:pos="7972"/>
              </w:tabs>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□有效的资质证明、产品生产许可证、强制性产品认证证书等涉及法律法规规定的行政许可证件（需要时）；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□组织简介、组织机构图、人员情况和职能分工、过程路线图/工艺流程图/过程描述（应明确说明关键过程和特殊过程）及其有关的过程文件，如：风险控制情况、对IT的应用等；</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□关于认证活动的限制条件(如出于安全和/或保密等原因，存在时)；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□附表一~附表七（存在时）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现行有效的管理体系文件（如管理手册、程序文件等）。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质量管理、GB/T50430、反贿赂管理体系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与产品/服务有关的技术标准、质量标准包括强制性标准清单（必要时。如依据顾客要求，应明确注明）。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作业文件或作业文件清单（适用于工程建设施工组织）。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环境管理体系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□厂区平面图（包括:污染物排放点分布图）。</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□排污许可证（需要时）。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□环评竣工验收报告批复或环评报告书/报告表/登记表批复及环保守法证明或自我声明（必要时）。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环境因素及重大环境因素清单（对应至</w:t>
            </w:r>
            <w:r>
              <w:rPr>
                <w:rFonts w:asciiTheme="minorEastAsia" w:hAnsiTheme="minorEastAsia" w:eastAsiaTheme="minorEastAsia"/>
                <w:szCs w:val="21"/>
              </w:rPr>
              <w:t>每一职责部门或运行活动单元</w:t>
            </w:r>
            <w:r>
              <w:rPr>
                <w:rFonts w:hint="eastAsia" w:asciiTheme="minorEastAsia" w:hAnsiTheme="minorEastAsia" w:eastAsiaTheme="minorEastAsia"/>
                <w:szCs w:val="21"/>
              </w:rPr>
              <w:t>、涵盖三种状态和三种时态）。</w:t>
            </w:r>
          </w:p>
          <w:p>
            <w:pPr>
              <w:snapToGrid w:val="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w:t>
            </w:r>
            <w:r>
              <w:rPr>
                <w:rFonts w:hint="eastAsia" w:asciiTheme="minorEastAsia" w:hAnsiTheme="minorEastAsia" w:eastAsiaTheme="minorEastAsia"/>
                <w:szCs w:val="21"/>
              </w:rPr>
              <w:t>国家及行业适用的法律、法规和强制性标准（名称、编号、发布版本／时间）清单。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职业健康安全管理体系</w:t>
            </w:r>
          </w:p>
        </w:tc>
        <w:tc>
          <w:tcPr>
            <w:tcW w:w="8753" w:type="dxa"/>
          </w:tcPr>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□厂区平面图。</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□安全生产许可证（需要时）。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□*不可接受的风险清单（对应至</w:t>
            </w:r>
            <w:r>
              <w:rPr>
                <w:rFonts w:asciiTheme="minorEastAsia" w:hAnsiTheme="minorEastAsia" w:eastAsiaTheme="minorEastAsia"/>
                <w:szCs w:val="21"/>
              </w:rPr>
              <w:t>每一职责部门或运行活动单元</w:t>
            </w:r>
            <w:r>
              <w:rPr>
                <w:rFonts w:hint="eastAsia" w:asciiTheme="minorEastAsia" w:hAnsiTheme="minorEastAsia" w:eastAsiaTheme="minorEastAsia"/>
                <w:szCs w:val="21"/>
              </w:rPr>
              <w:t>、涵盖三种状态和三种时态）。</w:t>
            </w:r>
          </w:p>
          <w:p>
            <w:pPr>
              <w:snapToGrid w:val="0"/>
              <w:rPr>
                <w:rFonts w:asciiTheme="minorEastAsia" w:hAnsiTheme="minorEastAsia" w:eastAsiaTheme="minorEastAsia"/>
                <w:szCs w:val="21"/>
              </w:rPr>
            </w:pPr>
            <w:r>
              <w:rPr>
                <w:rFonts w:hint="eastAsia" w:asciiTheme="minorEastAsia" w:hAnsiTheme="minorEastAsia" w:eastAsiaTheme="minorEastAsia"/>
                <w:szCs w:val="21"/>
              </w:rPr>
              <w:t>□*国家及行业适用的法律、法规和强制性标准（名称、编号、发布版本／时间）清单。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道路交通安全管理体系</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□车辆数量及类型清单(如危险品运输车辆)。</w:t>
            </w:r>
          </w:p>
          <w:p>
            <w:pPr>
              <w:rPr>
                <w:rFonts w:asciiTheme="minorEastAsia" w:hAnsiTheme="minorEastAsia" w:eastAsiaTheme="minorEastAsia"/>
                <w:szCs w:val="21"/>
              </w:rPr>
            </w:pPr>
            <w:r>
              <w:rPr>
                <w:rFonts w:hint="eastAsia" w:asciiTheme="minorEastAsia" w:hAnsiTheme="minorEastAsia" w:eastAsiaTheme="minorEastAsia"/>
                <w:szCs w:val="21"/>
              </w:rPr>
              <w:t>□行车路况说明（如</w:t>
            </w:r>
            <w:r>
              <w:rPr>
                <w:rFonts w:asciiTheme="minorEastAsia" w:hAnsiTheme="minorEastAsia" w:eastAsiaTheme="minorEastAsia"/>
                <w:szCs w:val="21"/>
                <w:shd w:val="clear" w:color="auto" w:fill="FFFFFF"/>
              </w:rPr>
              <w:t>高速公路</w:t>
            </w:r>
            <w:r>
              <w:rPr>
                <w:rFonts w:hint="eastAsia" w:asciiTheme="minorEastAsia" w:hAnsiTheme="minorEastAsia" w:eastAsiaTheme="minorEastAsia"/>
                <w:szCs w:val="21"/>
                <w:shd w:val="clear" w:color="auto" w:fill="FFFFFF"/>
              </w:rPr>
              <w:t>、</w:t>
            </w:r>
            <w:r>
              <w:rPr>
                <w:rFonts w:asciiTheme="minorEastAsia" w:hAnsiTheme="minorEastAsia" w:eastAsiaTheme="minorEastAsia"/>
                <w:szCs w:val="21"/>
                <w:shd w:val="clear" w:color="auto" w:fill="FFFFFF"/>
              </w:rPr>
              <w:t>特殊道路</w:t>
            </w:r>
            <w:r>
              <w:rPr>
                <w:rFonts w:hint="eastAsia" w:asciiTheme="minorEastAsia" w:hAnsiTheme="minorEastAsia" w:eastAsiaTheme="minorEastAsia"/>
                <w:szCs w:val="21"/>
                <w:shd w:val="clear" w:color="auto" w:fill="FFFFFF"/>
              </w:rPr>
              <w:t>）。</w:t>
            </w:r>
          </w:p>
          <w:p>
            <w:pPr>
              <w:rPr>
                <w:rFonts w:asciiTheme="minorEastAsia" w:hAnsiTheme="minorEastAsia" w:eastAsiaTheme="minorEastAsia"/>
                <w:szCs w:val="21"/>
              </w:rPr>
            </w:pPr>
            <w:r>
              <w:rPr>
                <w:rFonts w:hint="eastAsia" w:asciiTheme="minorEastAsia" w:hAnsiTheme="minorEastAsia" w:eastAsiaTheme="minorEastAsia"/>
                <w:szCs w:val="21"/>
              </w:rPr>
              <w:t>□危化品运输路线是否经过城市村庄等人口密集道路说明。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人员角色。</w:t>
            </w:r>
          </w:p>
          <w:tbl>
            <w:tblPr>
              <w:tblStyle w:val="7"/>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55"/>
              <w:gridCol w:w="709"/>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jc w:val="center"/>
                    <w:rPr>
                      <w:b/>
                      <w:sz w:val="21"/>
                      <w:szCs w:val="21"/>
                    </w:rPr>
                  </w:pPr>
                  <w:r>
                    <w:rPr>
                      <w:rFonts w:hint="eastAsia"/>
                      <w:b/>
                      <w:sz w:val="21"/>
                      <w:szCs w:val="21"/>
                    </w:rPr>
                    <w:t>员工角色</w:t>
                  </w:r>
                </w:p>
              </w:tc>
              <w:tc>
                <w:tcPr>
                  <w:tcW w:w="655" w:type="dxa"/>
                </w:tcPr>
                <w:p>
                  <w:pPr>
                    <w:pStyle w:val="3"/>
                    <w:adjustRightInd w:val="0"/>
                    <w:snapToGrid w:val="0"/>
                    <w:spacing w:line="240" w:lineRule="auto"/>
                    <w:ind w:firstLine="0" w:firstLineChars="0"/>
                    <w:jc w:val="center"/>
                    <w:rPr>
                      <w:b/>
                      <w:sz w:val="21"/>
                      <w:szCs w:val="21"/>
                    </w:rPr>
                  </w:pPr>
                  <w:r>
                    <w:rPr>
                      <w:rFonts w:hint="eastAsia"/>
                      <w:b/>
                      <w:sz w:val="21"/>
                      <w:szCs w:val="21"/>
                    </w:rPr>
                    <w:t>数量</w:t>
                  </w:r>
                </w:p>
              </w:tc>
              <w:tc>
                <w:tcPr>
                  <w:tcW w:w="709" w:type="dxa"/>
                </w:tcPr>
                <w:p>
                  <w:pPr>
                    <w:pStyle w:val="3"/>
                    <w:adjustRightInd w:val="0"/>
                    <w:snapToGrid w:val="0"/>
                    <w:spacing w:line="240" w:lineRule="auto"/>
                    <w:ind w:firstLine="0" w:firstLineChars="0"/>
                    <w:jc w:val="center"/>
                    <w:rPr>
                      <w:b/>
                      <w:sz w:val="21"/>
                      <w:szCs w:val="21"/>
                    </w:rPr>
                  </w:pPr>
                  <w:r>
                    <w:rPr>
                      <w:rFonts w:hint="eastAsia"/>
                      <w:b/>
                      <w:sz w:val="21"/>
                      <w:szCs w:val="21"/>
                    </w:rPr>
                    <w:t>权重</w:t>
                  </w:r>
                </w:p>
              </w:tc>
              <w:tc>
                <w:tcPr>
                  <w:tcW w:w="5236" w:type="dxa"/>
                  <w:vAlign w:val="center"/>
                </w:tcPr>
                <w:p>
                  <w:pPr>
                    <w:pStyle w:val="3"/>
                    <w:adjustRightInd w:val="0"/>
                    <w:snapToGrid w:val="0"/>
                    <w:spacing w:line="240" w:lineRule="auto"/>
                    <w:ind w:firstLine="0" w:firstLineChars="0"/>
                    <w:jc w:val="center"/>
                    <w:rPr>
                      <w:b/>
                      <w:sz w:val="21"/>
                      <w:szCs w:val="21"/>
                    </w:rPr>
                  </w:pPr>
                  <w:r>
                    <w:rPr>
                      <w:rFonts w:hint="eastAsia"/>
                      <w:b/>
                      <w:sz w:val="21"/>
                      <w:szCs w:val="21"/>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rPr>
                      <w:sz w:val="21"/>
                      <w:szCs w:val="21"/>
                    </w:rPr>
                  </w:pPr>
                  <w:r>
                    <w:rPr>
                      <w:rFonts w:hint="eastAsia"/>
                      <w:sz w:val="21"/>
                      <w:szCs w:val="21"/>
                    </w:rPr>
                    <w:t>高影响者</w:t>
                  </w:r>
                </w:p>
              </w:tc>
              <w:tc>
                <w:tcPr>
                  <w:tcW w:w="655" w:type="dxa"/>
                </w:tcPr>
                <w:p>
                  <w:pPr>
                    <w:pStyle w:val="3"/>
                    <w:adjustRightInd w:val="0"/>
                    <w:snapToGrid w:val="0"/>
                    <w:spacing w:line="240" w:lineRule="auto"/>
                    <w:ind w:firstLine="0" w:firstLineChars="0"/>
                    <w:rPr>
                      <w:sz w:val="21"/>
                      <w:szCs w:val="21"/>
                    </w:rPr>
                  </w:pPr>
                </w:p>
              </w:tc>
              <w:tc>
                <w:tcPr>
                  <w:tcW w:w="709" w:type="dxa"/>
                </w:tcPr>
                <w:p>
                  <w:pPr>
                    <w:pStyle w:val="3"/>
                    <w:adjustRightInd w:val="0"/>
                    <w:snapToGrid w:val="0"/>
                    <w:spacing w:line="240" w:lineRule="auto"/>
                    <w:ind w:firstLine="0" w:firstLineChars="0"/>
                    <w:rPr>
                      <w:sz w:val="21"/>
                      <w:szCs w:val="21"/>
                    </w:rPr>
                  </w:pPr>
                  <w:r>
                    <w:rPr>
                      <w:rFonts w:hint="eastAsia"/>
                      <w:sz w:val="21"/>
                      <w:szCs w:val="21"/>
                    </w:rPr>
                    <w:t>1.0</w:t>
                  </w:r>
                </w:p>
              </w:tc>
              <w:tc>
                <w:tcPr>
                  <w:tcW w:w="5236" w:type="dxa"/>
                  <w:vAlign w:val="center"/>
                </w:tcPr>
                <w:p>
                  <w:pPr>
                    <w:pStyle w:val="3"/>
                    <w:adjustRightInd w:val="0"/>
                    <w:snapToGrid w:val="0"/>
                    <w:spacing w:line="240" w:lineRule="auto"/>
                    <w:ind w:firstLine="0" w:firstLineChars="0"/>
                    <w:rPr>
                      <w:sz w:val="21"/>
                      <w:szCs w:val="21"/>
                    </w:rPr>
                  </w:pPr>
                  <w:r>
                    <w:rPr>
                      <w:rFonts w:hint="eastAsia"/>
                      <w:sz w:val="21"/>
                      <w:szCs w:val="21"/>
                    </w:rPr>
                    <w:t>专兼职（含劳务外包）驾驶员、调度、配送、道路运营管理、场站运营管理、车辆设计、道路设计、道路救援直接参与者及高交通影响的组织者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rPr>
                      <w:sz w:val="21"/>
                      <w:szCs w:val="21"/>
                    </w:rPr>
                  </w:pPr>
                  <w:r>
                    <w:rPr>
                      <w:rFonts w:hint="eastAsia"/>
                      <w:sz w:val="21"/>
                      <w:szCs w:val="21"/>
                    </w:rPr>
                    <w:t>中影响者</w:t>
                  </w:r>
                </w:p>
              </w:tc>
              <w:tc>
                <w:tcPr>
                  <w:tcW w:w="655" w:type="dxa"/>
                </w:tcPr>
                <w:p>
                  <w:pPr>
                    <w:pStyle w:val="3"/>
                    <w:adjustRightInd w:val="0"/>
                    <w:snapToGrid w:val="0"/>
                    <w:spacing w:line="240" w:lineRule="auto"/>
                    <w:ind w:firstLine="0" w:firstLineChars="0"/>
                    <w:rPr>
                      <w:sz w:val="21"/>
                      <w:szCs w:val="21"/>
                    </w:rPr>
                  </w:pPr>
                </w:p>
              </w:tc>
              <w:tc>
                <w:tcPr>
                  <w:tcW w:w="709" w:type="dxa"/>
                </w:tcPr>
                <w:p>
                  <w:pPr>
                    <w:pStyle w:val="3"/>
                    <w:adjustRightInd w:val="0"/>
                    <w:snapToGrid w:val="0"/>
                    <w:spacing w:line="240" w:lineRule="auto"/>
                    <w:ind w:firstLine="0" w:firstLineChars="0"/>
                    <w:rPr>
                      <w:sz w:val="21"/>
                      <w:szCs w:val="21"/>
                    </w:rPr>
                  </w:pPr>
                  <w:r>
                    <w:rPr>
                      <w:rFonts w:hint="eastAsia"/>
                      <w:sz w:val="21"/>
                      <w:szCs w:val="21"/>
                    </w:rPr>
                    <w:t>0.6</w:t>
                  </w:r>
                </w:p>
              </w:tc>
              <w:tc>
                <w:tcPr>
                  <w:tcW w:w="5236" w:type="dxa"/>
                </w:tcPr>
                <w:p>
                  <w:pPr>
                    <w:pStyle w:val="3"/>
                    <w:adjustRightInd w:val="0"/>
                    <w:snapToGrid w:val="0"/>
                    <w:spacing w:line="240" w:lineRule="auto"/>
                    <w:ind w:firstLine="0" w:firstLineChars="0"/>
                    <w:jc w:val="left"/>
                    <w:rPr>
                      <w:sz w:val="21"/>
                      <w:szCs w:val="21"/>
                    </w:rPr>
                  </w:pPr>
                  <w:r>
                    <w:rPr>
                      <w:rFonts w:hint="eastAsia"/>
                      <w:sz w:val="21"/>
                      <w:szCs w:val="21"/>
                    </w:rPr>
                    <w:t>车辆维保、车辆租赁、跟车服务、驾驶培训、道路施工、交通咨询、车辆检测、医疗服务、保险服务的直接参与者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tcPr>
                <w:p>
                  <w:pPr>
                    <w:pStyle w:val="3"/>
                    <w:adjustRightInd w:val="0"/>
                    <w:snapToGrid w:val="0"/>
                    <w:spacing w:line="240" w:lineRule="auto"/>
                    <w:ind w:firstLine="0" w:firstLineChars="0"/>
                    <w:rPr>
                      <w:sz w:val="21"/>
                      <w:szCs w:val="21"/>
                    </w:rPr>
                  </w:pPr>
                  <w:r>
                    <w:rPr>
                      <w:rFonts w:hint="eastAsia"/>
                      <w:sz w:val="21"/>
                      <w:szCs w:val="21"/>
                    </w:rPr>
                    <w:t>低影响者</w:t>
                  </w:r>
                </w:p>
              </w:tc>
              <w:tc>
                <w:tcPr>
                  <w:tcW w:w="655" w:type="dxa"/>
                </w:tcPr>
                <w:p>
                  <w:pPr>
                    <w:pStyle w:val="3"/>
                    <w:adjustRightInd w:val="0"/>
                    <w:snapToGrid w:val="0"/>
                    <w:spacing w:line="240" w:lineRule="auto"/>
                    <w:ind w:firstLine="0" w:firstLineChars="0"/>
                    <w:rPr>
                      <w:sz w:val="21"/>
                      <w:szCs w:val="21"/>
                    </w:rPr>
                  </w:pPr>
                </w:p>
              </w:tc>
              <w:tc>
                <w:tcPr>
                  <w:tcW w:w="709" w:type="dxa"/>
                </w:tcPr>
                <w:p>
                  <w:pPr>
                    <w:pStyle w:val="3"/>
                    <w:adjustRightInd w:val="0"/>
                    <w:snapToGrid w:val="0"/>
                    <w:spacing w:line="240" w:lineRule="auto"/>
                    <w:ind w:firstLine="0" w:firstLineChars="0"/>
                    <w:rPr>
                      <w:sz w:val="21"/>
                      <w:szCs w:val="21"/>
                    </w:rPr>
                  </w:pPr>
                  <w:r>
                    <w:rPr>
                      <w:rFonts w:hint="eastAsia"/>
                      <w:sz w:val="21"/>
                      <w:szCs w:val="21"/>
                    </w:rPr>
                    <w:t>0.2</w:t>
                  </w:r>
                </w:p>
              </w:tc>
              <w:tc>
                <w:tcPr>
                  <w:tcW w:w="5236" w:type="dxa"/>
                </w:tcPr>
                <w:p>
                  <w:pPr>
                    <w:pStyle w:val="3"/>
                    <w:adjustRightInd w:val="0"/>
                    <w:snapToGrid w:val="0"/>
                    <w:spacing w:line="240" w:lineRule="auto"/>
                    <w:ind w:firstLine="0" w:firstLineChars="0"/>
                    <w:jc w:val="left"/>
                    <w:rPr>
                      <w:sz w:val="21"/>
                      <w:szCs w:val="21"/>
                    </w:rPr>
                  </w:pPr>
                  <w:r>
                    <w:rPr>
                      <w:rFonts w:hint="eastAsia"/>
                      <w:sz w:val="21"/>
                      <w:szCs w:val="21"/>
                    </w:rPr>
                    <w:t>销售、采购、库管、信息人员、生产制造人员等</w:t>
                  </w:r>
                </w:p>
              </w:tc>
            </w:tr>
          </w:tbl>
          <w:p>
            <w:pPr>
              <w:ind w:left="63" w:leftChars="30" w:right="189" w:rightChars="9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食品安全管理体系</w:t>
            </w:r>
          </w:p>
        </w:tc>
        <w:tc>
          <w:tcPr>
            <w:tcW w:w="8753" w:type="dxa"/>
          </w:tcPr>
          <w:p>
            <w:pPr>
              <w:rPr>
                <w:rFonts w:asciiTheme="minorEastAsia" w:hAnsiTheme="minorEastAsia" w:eastAsiaTheme="minorEastAsia"/>
                <w:b/>
                <w:szCs w:val="21"/>
              </w:rPr>
            </w:pPr>
            <w:r>
              <w:rPr>
                <w:rFonts w:hint="eastAsia" w:asciiTheme="minorEastAsia" w:hAnsiTheme="minorEastAsia" w:eastAsiaTheme="minorEastAsia"/>
                <w:b/>
                <w:szCs w:val="21"/>
              </w:rPr>
              <w:t>□有关法规规定的行政许可文件和备案证明（适用时）。</w:t>
            </w:r>
          </w:p>
          <w:p>
            <w:pPr>
              <w:rPr>
                <w:rFonts w:asciiTheme="minorEastAsia" w:hAnsiTheme="minorEastAsia" w:eastAsiaTheme="minorEastAsia"/>
                <w:szCs w:val="21"/>
              </w:rPr>
            </w:pPr>
            <w:r>
              <w:rPr>
                <w:rFonts w:hint="eastAsia" w:asciiTheme="minorEastAsia" w:hAnsiTheme="minorEastAsia" w:eastAsiaTheme="minorEastAsia"/>
                <w:szCs w:val="21"/>
              </w:rPr>
              <w:t>□加工生产线、HACCP项目和班次信息。</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□多场所清单、委托加工及</w:t>
            </w:r>
            <w:r>
              <w:rPr>
                <w:rFonts w:ascii="Arial" w:hAnsi="Arial" w:cs="Arial"/>
                <w:szCs w:val="21"/>
                <w:shd w:val="clear" w:color="auto" w:fill="FFFFFF"/>
              </w:rPr>
              <w:t>被委托企业</w:t>
            </w:r>
            <w:r>
              <w:rPr>
                <w:rFonts w:hint="eastAsia" w:ascii="Arial" w:hAnsi="Arial" w:cs="Arial"/>
                <w:szCs w:val="21"/>
                <w:shd w:val="clear" w:color="auto" w:fill="FFFFFF"/>
              </w:rPr>
              <w:t>是否已获得</w:t>
            </w:r>
            <w:r>
              <w:rPr>
                <w:rFonts w:ascii="宋体" w:hAnsi="宋体"/>
                <w:szCs w:val="21"/>
              </w:rPr>
              <w:t>HACCP</w:t>
            </w:r>
            <w:r>
              <w:rPr>
                <w:rFonts w:hint="eastAsia" w:ascii="宋体" w:hAnsi="宋体"/>
                <w:szCs w:val="21"/>
              </w:rPr>
              <w:t>/食品安全管理体系认证</w:t>
            </w:r>
            <w:r>
              <w:rPr>
                <w:rFonts w:hint="eastAsia" w:asciiTheme="minorEastAsia" w:hAnsiTheme="minorEastAsia" w:eastAsiaTheme="minorEastAsia"/>
                <w:szCs w:val="21"/>
              </w:rPr>
              <w:t>的情况说明（适用时）。</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□体系文件：程序文件、前提方案（PRP）、操作性前提方案（OPRP）、HACCP计划（包括原/辅料与接触材料的描述、终产品特性描述、预期用途、流程图及工艺描述、危害分析单、HACCP计划）。</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□生产、加工或服务过程中应遵守的我国相关法律、法规、标准和规范清单。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□有效的产品企业标准(适用时)。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□食品添加剂使用情况说明，包括使用的添加剂名称、用量、适用产品及限量标准等。</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□产品符合卫生安全要求的相关证据。</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□适用时，提供由具备资质的检验机构出具的接触食品的水、冰、汽符合卫生安全要求的证据。</w:t>
            </w:r>
          </w:p>
          <w:p>
            <w:pPr>
              <w:rPr>
                <w:rFonts w:asciiTheme="minorEastAsia" w:hAnsiTheme="minorEastAsia" w:eastAsiaTheme="minorEastAsia"/>
                <w:szCs w:val="21"/>
              </w:rPr>
            </w:pPr>
            <w:r>
              <w:rPr>
                <w:rFonts w:hint="eastAsia" w:asciiTheme="minorEastAsia" w:hAnsiTheme="minorEastAsia" w:eastAsiaTheme="minorEastAsia"/>
                <w:szCs w:val="21"/>
              </w:rPr>
              <w:t>□承诺遵守法律法规、认证机构要求、提供材料真实性的自我声明。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□生产、加工设备清单和检验设备清单。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□厂区周边环境描述、厂区位置图、厂区平面图、加工车间平面图等。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危害分析与关键控制点（HACCP）体系</w:t>
            </w:r>
          </w:p>
        </w:tc>
        <w:tc>
          <w:tcPr>
            <w:tcW w:w="8753" w:type="dxa"/>
          </w:tcPr>
          <w:p>
            <w:pPr>
              <w:rPr>
                <w:rFonts w:asciiTheme="minorEastAsia" w:hAnsiTheme="minorEastAsia" w:eastAsiaTheme="minorEastAsia"/>
                <w:b/>
                <w:szCs w:val="21"/>
              </w:rPr>
            </w:pPr>
            <w:r>
              <w:rPr>
                <w:rFonts w:hint="eastAsia" w:asciiTheme="minorEastAsia" w:hAnsiTheme="minorEastAsia" w:eastAsiaTheme="minorEastAsia"/>
                <w:b/>
                <w:szCs w:val="21"/>
              </w:rPr>
              <w:t>□有关法规规定的行政许可文件和备案证明（适用时）。</w:t>
            </w:r>
          </w:p>
          <w:p>
            <w:pPr>
              <w:rPr>
                <w:rFonts w:asciiTheme="minorEastAsia" w:hAnsiTheme="minorEastAsia" w:eastAsiaTheme="minorEastAsia"/>
                <w:szCs w:val="21"/>
              </w:rPr>
            </w:pPr>
            <w:r>
              <w:rPr>
                <w:rFonts w:hint="eastAsia" w:asciiTheme="minorEastAsia" w:hAnsiTheme="minorEastAsia" w:eastAsiaTheme="minorEastAsia"/>
                <w:szCs w:val="21"/>
              </w:rPr>
              <w:t>□加工生产线、HACCP项目和班次信息。</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□多场所清单、委托加工及</w:t>
            </w:r>
            <w:r>
              <w:rPr>
                <w:rFonts w:ascii="Arial" w:hAnsi="Arial" w:cs="Arial"/>
                <w:szCs w:val="21"/>
                <w:shd w:val="clear" w:color="auto" w:fill="FFFFFF"/>
              </w:rPr>
              <w:t>被委托企业</w:t>
            </w:r>
            <w:r>
              <w:rPr>
                <w:rFonts w:hint="eastAsia" w:ascii="Arial" w:hAnsi="Arial" w:cs="Arial"/>
                <w:szCs w:val="21"/>
                <w:shd w:val="clear" w:color="auto" w:fill="FFFFFF"/>
              </w:rPr>
              <w:t>是否已获得</w:t>
            </w:r>
            <w:r>
              <w:rPr>
                <w:rFonts w:ascii="宋体" w:hAnsi="宋体"/>
                <w:szCs w:val="21"/>
              </w:rPr>
              <w:t>HACCP</w:t>
            </w:r>
            <w:r>
              <w:rPr>
                <w:rFonts w:hint="eastAsia" w:ascii="宋体" w:hAnsi="宋体"/>
                <w:szCs w:val="21"/>
              </w:rPr>
              <w:t>/食品安全管理体系认证</w:t>
            </w:r>
            <w:r>
              <w:rPr>
                <w:rFonts w:hint="eastAsia" w:asciiTheme="minorEastAsia" w:hAnsiTheme="minorEastAsia" w:eastAsiaTheme="minorEastAsia"/>
                <w:szCs w:val="21"/>
              </w:rPr>
              <w:t>的情况说明（适用时）。</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体系文件：HACCP手册、程序文件、前提方案（PRP）/良好生产规范（GMP）、操作性前提方案（OPRP）/卫生标准操作程序（SSOP）、HACCP计划（包括原/辅料与接触材料的描述、终产品特性描述、预期用途、流程图及工艺描述、危害分析单、HACCP计划）、食品防护计划。</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□生产、加工或服务过程中应遵守的我国和进口国（地区）相关法律、法规、标准和规范清单。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□有效的产品企业标准(适用时)。</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□食品添加剂使用情况说明，包括使用的添加剂名称、用量、适用产品及限量标准等。</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□产品符合卫生安全要求的相关证据。</w:t>
            </w:r>
          </w:p>
          <w:p>
            <w:pPr>
              <w:ind w:right="189" w:rightChars="90"/>
              <w:rPr>
                <w:rFonts w:asciiTheme="minorEastAsia" w:hAnsiTheme="minorEastAsia" w:eastAsiaTheme="minorEastAsia"/>
                <w:b/>
                <w:szCs w:val="21"/>
              </w:rPr>
            </w:pPr>
            <w:r>
              <w:rPr>
                <w:rFonts w:hint="eastAsia" w:asciiTheme="minorEastAsia" w:hAnsiTheme="minorEastAsia" w:eastAsiaTheme="minorEastAsia"/>
                <w:b/>
                <w:szCs w:val="21"/>
              </w:rPr>
              <w:t>□适用时，提供由具备资质的检验机构出具的接触食品的水、冰、汽符合卫生安全要求的证据。</w:t>
            </w:r>
          </w:p>
          <w:p>
            <w:pPr>
              <w:rPr>
                <w:rFonts w:asciiTheme="minorEastAsia" w:hAnsiTheme="minorEastAsia" w:eastAsiaTheme="minorEastAsia"/>
                <w:szCs w:val="21"/>
              </w:rPr>
            </w:pPr>
            <w:r>
              <w:rPr>
                <w:rFonts w:hint="eastAsia" w:asciiTheme="minorEastAsia" w:hAnsiTheme="minorEastAsia" w:eastAsiaTheme="minorEastAsia"/>
                <w:szCs w:val="21"/>
              </w:rPr>
              <w:t>□承诺遵守法律法规、认证机构要求、提供材料真实性的自我声明。</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□生产、加工设备清单和检验设备清单。</w:t>
            </w:r>
          </w:p>
          <w:p>
            <w:pPr>
              <w:ind w:right="189" w:rightChars="90"/>
              <w:rPr>
                <w:rFonts w:asciiTheme="minorEastAsia" w:hAnsiTheme="minorEastAsia" w:eastAsiaTheme="minorEastAsia"/>
                <w:szCs w:val="21"/>
              </w:rPr>
            </w:pPr>
            <w:r>
              <w:rPr>
                <w:rFonts w:hint="eastAsia" w:asciiTheme="minorEastAsia" w:hAnsiTheme="minorEastAsia" w:eastAsiaTheme="minorEastAsia"/>
                <w:szCs w:val="21"/>
              </w:rPr>
              <w:t>□厂区周边环境描述、厂区位置图、厂区平面图、加工车间平面图等。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信息安全管理体系</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□信息安全管理体系方针和目标；</w:t>
            </w:r>
          </w:p>
          <w:p>
            <w:pPr>
              <w:rPr>
                <w:rFonts w:asciiTheme="minorEastAsia" w:hAnsiTheme="minorEastAsia" w:eastAsiaTheme="minorEastAsia"/>
                <w:szCs w:val="21"/>
              </w:rPr>
            </w:pPr>
            <w:r>
              <w:rPr>
                <w:rFonts w:hint="eastAsia" w:asciiTheme="minorEastAsia" w:hAnsiTheme="minorEastAsia" w:eastAsiaTheme="minorEastAsia"/>
                <w:szCs w:val="21"/>
              </w:rPr>
              <w:t>□支持信息安全管理体系的规程和控制措施；</w:t>
            </w:r>
          </w:p>
          <w:p>
            <w:pPr>
              <w:rPr>
                <w:rFonts w:asciiTheme="minorEastAsia" w:hAnsiTheme="minorEastAsia" w:eastAsiaTheme="minorEastAsia"/>
                <w:szCs w:val="21"/>
              </w:rPr>
            </w:pPr>
            <w:r>
              <w:rPr>
                <w:rFonts w:hint="eastAsia" w:asciiTheme="minorEastAsia" w:hAnsiTheme="minorEastAsia" w:eastAsiaTheme="minorEastAsia"/>
                <w:szCs w:val="21"/>
              </w:rPr>
              <w:t>□风险评估报告（含风险评估方法的描述）；</w:t>
            </w:r>
          </w:p>
          <w:p>
            <w:pPr>
              <w:rPr>
                <w:rFonts w:asciiTheme="minorEastAsia" w:hAnsiTheme="minorEastAsia" w:eastAsiaTheme="minorEastAsia"/>
                <w:szCs w:val="21"/>
              </w:rPr>
            </w:pPr>
            <w:r>
              <w:rPr>
                <w:rFonts w:hint="eastAsia" w:asciiTheme="minorEastAsia" w:hAnsiTheme="minorEastAsia" w:eastAsiaTheme="minorEastAsia"/>
                <w:szCs w:val="21"/>
              </w:rPr>
              <w:t>□残余风险报告；</w:t>
            </w:r>
          </w:p>
          <w:p>
            <w:pPr>
              <w:rPr>
                <w:rFonts w:asciiTheme="minorEastAsia" w:hAnsiTheme="minorEastAsia" w:eastAsiaTheme="minorEastAsia"/>
                <w:szCs w:val="21"/>
              </w:rPr>
            </w:pPr>
            <w:r>
              <w:rPr>
                <w:rFonts w:hint="eastAsia" w:asciiTheme="minorEastAsia" w:hAnsiTheme="minorEastAsia" w:eastAsiaTheme="minorEastAsia"/>
                <w:szCs w:val="21"/>
              </w:rPr>
              <w:t>□风险处置计划；</w:t>
            </w:r>
          </w:p>
          <w:p>
            <w:pPr>
              <w:rPr>
                <w:rFonts w:asciiTheme="minorEastAsia" w:hAnsiTheme="minorEastAsia" w:eastAsiaTheme="minorEastAsia"/>
                <w:szCs w:val="21"/>
              </w:rPr>
            </w:pPr>
            <w:r>
              <w:rPr>
                <w:rFonts w:hint="eastAsia" w:asciiTheme="minorEastAsia" w:hAnsiTheme="minorEastAsia" w:eastAsiaTheme="minorEastAsia"/>
                <w:szCs w:val="21"/>
              </w:rPr>
              <w:t>□适用性声明；</w:t>
            </w:r>
          </w:p>
          <w:p>
            <w:pPr>
              <w:rPr>
                <w:rFonts w:asciiTheme="minorEastAsia" w:hAnsiTheme="minorEastAsia" w:eastAsiaTheme="minorEastAsia"/>
                <w:szCs w:val="21"/>
              </w:rPr>
            </w:pPr>
            <w:r>
              <w:rPr>
                <w:rFonts w:hint="eastAsia" w:asciiTheme="minorEastAsia" w:hAnsiTheme="minorEastAsia" w:eastAsiaTheme="minorEastAsia"/>
                <w:szCs w:val="21"/>
              </w:rPr>
              <w:t>□使用的法律法规的标准的清单；</w:t>
            </w:r>
          </w:p>
          <w:p>
            <w:pPr>
              <w:rPr>
                <w:rFonts w:asciiTheme="minorEastAsia" w:hAnsiTheme="minorEastAsia" w:eastAsiaTheme="minorEastAsia"/>
                <w:b/>
                <w:szCs w:val="21"/>
              </w:rPr>
            </w:pPr>
            <w:r>
              <w:rPr>
                <w:rFonts w:hint="eastAsia" w:asciiTheme="minorEastAsia" w:hAnsiTheme="minorEastAsia" w:eastAsiaTheme="minorEastAsia"/>
                <w:szCs w:val="21"/>
              </w:rPr>
              <w:t>□附表五、附表六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基于ISO/IEC20000-1的服务管理体系</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□SLA目录；</w:t>
            </w:r>
          </w:p>
          <w:p>
            <w:pPr>
              <w:rPr>
                <w:rFonts w:asciiTheme="minorEastAsia" w:hAnsiTheme="minorEastAsia" w:eastAsiaTheme="minorEastAsia"/>
                <w:szCs w:val="21"/>
              </w:rPr>
            </w:pPr>
            <w:r>
              <w:rPr>
                <w:rFonts w:hint="eastAsia" w:asciiTheme="minorEastAsia" w:hAnsiTheme="minorEastAsia" w:eastAsiaTheme="minorEastAsia"/>
                <w:szCs w:val="21"/>
              </w:rPr>
              <w:t>□服务管理目标和计划；</w:t>
            </w:r>
          </w:p>
          <w:p>
            <w:pPr>
              <w:rPr>
                <w:rFonts w:asciiTheme="minorEastAsia" w:hAnsiTheme="minorEastAsia" w:eastAsiaTheme="minorEastAsia"/>
                <w:szCs w:val="21"/>
              </w:rPr>
            </w:pPr>
            <w:r>
              <w:rPr>
                <w:rFonts w:hint="eastAsia" w:asciiTheme="minorEastAsia" w:hAnsiTheme="minorEastAsia" w:eastAsiaTheme="minorEastAsia"/>
                <w:szCs w:val="21"/>
              </w:rPr>
              <w:t>□适用的法律法规的标准的清单；</w:t>
            </w:r>
          </w:p>
          <w:p>
            <w:pPr>
              <w:rPr>
                <w:rFonts w:asciiTheme="minorEastAsia" w:hAnsiTheme="minorEastAsia" w:eastAsiaTheme="minorEastAsia"/>
                <w:b/>
                <w:szCs w:val="21"/>
              </w:rPr>
            </w:pPr>
            <w:r>
              <w:rPr>
                <w:rFonts w:hint="eastAsia" w:asciiTheme="minorEastAsia" w:hAnsiTheme="minorEastAsia" w:eastAsiaTheme="minorEastAsia"/>
                <w:szCs w:val="21"/>
              </w:rPr>
              <w:t>□附表七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84" w:type="dxa"/>
            <w:vAlign w:val="center"/>
          </w:tcPr>
          <w:p>
            <w:pPr>
              <w:tabs>
                <w:tab w:val="left" w:pos="360"/>
              </w:tabs>
              <w:jc w:val="left"/>
              <w:rPr>
                <w:rFonts w:asciiTheme="minorEastAsia" w:hAnsiTheme="minorEastAsia" w:eastAsiaTheme="minorEastAsia"/>
                <w:szCs w:val="21"/>
              </w:rPr>
            </w:pPr>
            <w:r>
              <w:rPr>
                <w:rFonts w:hint="eastAsia" w:asciiTheme="minorEastAsia" w:hAnsiTheme="minorEastAsia" w:eastAsiaTheme="minorEastAsia"/>
                <w:szCs w:val="21"/>
              </w:rPr>
              <w:t>申请认证证书转换组织</w:t>
            </w:r>
          </w:p>
        </w:tc>
        <w:tc>
          <w:tcPr>
            <w:tcW w:w="8753" w:type="dxa"/>
          </w:tcPr>
          <w:p>
            <w:pPr>
              <w:rPr>
                <w:rFonts w:asciiTheme="minorEastAsia" w:hAnsiTheme="minorEastAsia" w:eastAsiaTheme="minorEastAsia"/>
                <w:szCs w:val="21"/>
              </w:rPr>
            </w:pPr>
            <w:r>
              <w:rPr>
                <w:rFonts w:hint="eastAsia" w:asciiTheme="minorEastAsia" w:hAnsiTheme="minorEastAsia" w:eastAsiaTheme="minorEastAsia"/>
                <w:szCs w:val="21"/>
              </w:rPr>
              <w:t>□已认可的认证证书。</w:t>
            </w:r>
          </w:p>
          <w:p>
            <w:pPr>
              <w:rPr>
                <w:rFonts w:asciiTheme="minorEastAsia" w:hAnsiTheme="minorEastAsia" w:eastAsiaTheme="minorEastAsia"/>
                <w:szCs w:val="21"/>
              </w:rPr>
            </w:pPr>
            <w:r>
              <w:rPr>
                <w:rFonts w:hint="eastAsia" w:asciiTheme="minorEastAsia" w:hAnsiTheme="minorEastAsia" w:eastAsiaTheme="minorEastAsia"/>
                <w:szCs w:val="21"/>
              </w:rPr>
              <w:t>□上一次审核（初审/再认证）报告、随后的监督报告和审核中的不符合项报告单及采取纠正措施关闭情况的证实性资料。</w:t>
            </w:r>
          </w:p>
          <w:p>
            <w:pPr>
              <w:rPr>
                <w:rFonts w:asciiTheme="minorEastAsia" w:hAnsiTheme="minorEastAsia" w:eastAsiaTheme="minorEastAsia"/>
                <w:szCs w:val="21"/>
              </w:rPr>
            </w:pPr>
            <w:r>
              <w:rPr>
                <w:rFonts w:hint="eastAsia" w:asciiTheme="minorEastAsia" w:hAnsiTheme="minorEastAsia" w:eastAsiaTheme="minorEastAsia"/>
                <w:szCs w:val="21"/>
              </w:rPr>
              <w:t>□收到的投诉及采取的措施情况。（存在时）</w:t>
            </w:r>
          </w:p>
          <w:p>
            <w:pPr>
              <w:rPr>
                <w:rFonts w:asciiTheme="minorEastAsia" w:hAnsiTheme="minorEastAsia" w:eastAsiaTheme="minorEastAsia"/>
                <w:szCs w:val="21"/>
              </w:rPr>
            </w:pPr>
            <w:r>
              <w:rPr>
                <w:rFonts w:hint="eastAsia" w:asciiTheme="minorEastAsia" w:hAnsiTheme="minorEastAsia" w:eastAsiaTheme="minorEastAsia"/>
                <w:szCs w:val="21"/>
              </w:rPr>
              <w:t>□在合规性方面与监管部门的任何承诺或约定。（存在时）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137" w:type="dxa"/>
            <w:gridSpan w:val="2"/>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注：1.请在提供的资料前打“×”。</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2.扩项申请时，需提供因扩项而增加或变化的部分、有时限要求的证明性文件。</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color w:val="FF0000"/>
                <w:szCs w:val="21"/>
              </w:rPr>
              <w:t>3.上述资料中，</w:t>
            </w:r>
            <w:r>
              <w:rPr>
                <w:rFonts w:hint="eastAsia"/>
                <w:color w:val="FF0000"/>
              </w:rPr>
              <w:t>带*号的文件必须在现场审核前提交给审核组长进行文审，以便做好现场审核前准备。</w:t>
            </w:r>
          </w:p>
        </w:tc>
      </w:tr>
    </w:tbl>
    <w:p>
      <w:pPr>
        <w:snapToGrid w:val="0"/>
        <w:spacing w:before="78" w:beforeLines="25" w:after="78" w:afterLines="25"/>
        <w:ind w:firstLine="413" w:firstLineChars="196"/>
        <w:jc w:val="center"/>
        <w:rPr>
          <w:rFonts w:asciiTheme="minorEastAsia" w:hAnsiTheme="minorEastAsia" w:eastAsiaTheme="minorEastAsia"/>
          <w:b/>
          <w:szCs w:val="21"/>
        </w:rPr>
        <w:sectPr>
          <w:pgSz w:w="11906" w:h="16838"/>
          <w:pgMar w:top="1134" w:right="851" w:bottom="851" w:left="1134" w:header="680" w:footer="680" w:gutter="0"/>
          <w:cols w:space="720" w:num="1"/>
          <w:docGrid w:type="lines" w:linePitch="312" w:charSpace="0"/>
        </w:sectPr>
      </w:pPr>
    </w:p>
    <w:p>
      <w:pPr>
        <w:snapToGrid w:val="0"/>
        <w:spacing w:before="78" w:beforeLines="25" w:after="78" w:afterLines="25"/>
        <w:ind w:firstLine="413" w:firstLineChars="196"/>
        <w:jc w:val="center"/>
        <w:rPr>
          <w:rFonts w:asciiTheme="minorEastAsia" w:hAnsiTheme="minorEastAsia" w:eastAsiaTheme="minorEastAsia"/>
          <w:b/>
          <w:szCs w:val="21"/>
        </w:rPr>
      </w:pPr>
      <w:r>
        <w:rPr>
          <w:rFonts w:hint="eastAsia" w:asciiTheme="minorEastAsia" w:hAnsiTheme="minorEastAsia" w:eastAsiaTheme="minorEastAsia"/>
          <w:b/>
          <w:szCs w:val="21"/>
        </w:rPr>
        <w:t>附件 国家统计局关于印发统计上大中小微型企业划分办法的通知</w:t>
      </w:r>
    </w:p>
    <w:p>
      <w:pPr>
        <w:spacing w:before="78" w:beforeLines="25" w:after="78" w:afterLines="25"/>
        <w:jc w:val="center"/>
        <w:rPr>
          <w:szCs w:val="22"/>
        </w:rPr>
      </w:pPr>
      <w:r>
        <w:rPr>
          <w:rFonts w:hint="eastAsia"/>
          <w:szCs w:val="22"/>
        </w:rPr>
        <w:t>国统字〔</w:t>
      </w:r>
      <w:r>
        <w:rPr>
          <w:szCs w:val="22"/>
        </w:rPr>
        <w:t>2011</w:t>
      </w:r>
      <w:r>
        <w:rPr>
          <w:rFonts w:hint="eastAsia"/>
          <w:szCs w:val="22"/>
        </w:rPr>
        <w:t>〕</w:t>
      </w:r>
      <w:r>
        <w:rPr>
          <w:szCs w:val="22"/>
        </w:rPr>
        <w:t>75</w:t>
      </w:r>
      <w:r>
        <w:rPr>
          <w:rFonts w:hint="eastAsia"/>
          <w:szCs w:val="22"/>
        </w:rPr>
        <w:t>号</w:t>
      </w:r>
    </w:p>
    <w:p>
      <w:pPr>
        <w:spacing w:before="78" w:beforeLines="25" w:after="78" w:afterLines="25"/>
        <w:rPr>
          <w:szCs w:val="22"/>
        </w:rPr>
      </w:pPr>
      <w:r>
        <w:rPr>
          <w:rFonts w:hint="eastAsia"/>
          <w:szCs w:val="22"/>
        </w:rPr>
        <w:t>各省、自治区、直辖市统计局，新疆生产建设兵团统计局，国家统计局各调查总队，国务院有关部门：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为贯彻落实工业和信息化部、国家统计局、国家发展改革委、财政部《关于印发中小企业划型标准规定的通知》（工信部联企业〔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号），结合统计工作的实际情况，我们制定了《统计上大中小微型企业划分办法》。现印发给你们，请遵照执行。</w:t>
      </w:r>
    </w:p>
    <w:p>
      <w:pPr>
        <w:spacing w:before="78" w:beforeLines="25" w:after="78" w:afterLines="25"/>
        <w:jc w:val="right"/>
        <w:rPr>
          <w:szCs w:val="22"/>
        </w:rPr>
      </w:pPr>
      <w:r>
        <w:rPr>
          <w:rFonts w:hint="eastAsia"/>
          <w:szCs w:val="22"/>
        </w:rPr>
        <w:t>国家统计局</w:t>
      </w:r>
    </w:p>
    <w:p>
      <w:pPr>
        <w:spacing w:before="78" w:beforeLines="25" w:after="78" w:afterLines="25"/>
        <w:jc w:val="right"/>
        <w:rPr>
          <w:rFonts w:ascii="宋体" w:hAnsi="宋体" w:cs="宋体"/>
          <w:szCs w:val="22"/>
        </w:rPr>
      </w:pPr>
      <w:r>
        <w:rPr>
          <w:rFonts w:hint="eastAsia"/>
          <w:szCs w:val="22"/>
        </w:rPr>
        <w:t>二〇一一年九月二日</w:t>
      </w:r>
    </w:p>
    <w:p>
      <w:pPr>
        <w:spacing w:before="78" w:beforeLines="25" w:after="78" w:afterLines="25"/>
        <w:jc w:val="center"/>
        <w:rPr>
          <w:b/>
          <w:bCs/>
        </w:rPr>
      </w:pPr>
      <w:r>
        <w:rPr>
          <w:rFonts w:hint="eastAsia"/>
          <w:b/>
          <w:bCs/>
          <w:szCs w:val="20"/>
        </w:rPr>
        <w:t>统计上大中小微型企业划分办法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一、根据工业和信息化部、国家统计局、国家发展改革委、财政部《关于印发中小企业划型标准规定的通知》（工信部联企业〔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号），结合统计工作的实际情况，特制定本办法。</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二、本办法适用对象为在中华人民共和国境内依法设立的各种组织形式的法人企业或单位。个体工商户参照本办法进行划分。</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Theme="minorEastAsia" w:hAnsiTheme="minorEastAsia" w:eastAsiaTheme="minorEastAsia"/>
          <w:szCs w:val="21"/>
        </w:rPr>
        <w:t>15</w:t>
      </w:r>
      <w:r>
        <w:rPr>
          <w:rFonts w:hint="eastAsia" w:asciiTheme="minorEastAsia" w:hAnsiTheme="minorEastAsia" w:eastAsiaTheme="minorEastAsia"/>
          <w:szCs w:val="21"/>
        </w:rPr>
        <w:t>个行业门类以及社会工作行业大类。</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四、本办法按照行业门类、大类、中类和组合类别，依据从业人员、营业收入、资产总额等指标或替代指标，将我国的企业划分为大型、中型、小型、微型等四种类型。具体划分标准见附表。</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五、企业划分由政府综合统计部门根据统计年报每年确定一次，定报统计原则上不进行调整。</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六、本办法自印发之日起执行，国家统计局</w:t>
      </w:r>
      <w:r>
        <w:rPr>
          <w:rFonts w:asciiTheme="minorEastAsia" w:hAnsiTheme="minorEastAsia" w:eastAsiaTheme="minorEastAsia"/>
          <w:szCs w:val="21"/>
        </w:rPr>
        <w:t>2003</w:t>
      </w:r>
      <w:r>
        <w:rPr>
          <w:rFonts w:hint="eastAsia" w:asciiTheme="minorEastAsia" w:hAnsiTheme="minorEastAsia" w:eastAsiaTheme="minorEastAsia"/>
          <w:szCs w:val="21"/>
        </w:rPr>
        <w:t>年印发的《统计上大中小型企业划分办法（暂行）》（国统字〔</w:t>
      </w:r>
      <w:r>
        <w:rPr>
          <w:rFonts w:asciiTheme="minorEastAsia" w:hAnsiTheme="minorEastAsia" w:eastAsiaTheme="minorEastAsia"/>
          <w:szCs w:val="21"/>
        </w:rPr>
        <w:t>2003</w:t>
      </w:r>
      <w:r>
        <w:rPr>
          <w:rFonts w:hint="eastAsia" w:asciiTheme="minorEastAsia" w:hAnsiTheme="minorEastAsia" w:eastAsiaTheme="minorEastAsia"/>
          <w:szCs w:val="21"/>
        </w:rPr>
        <w:t>〕</w:t>
      </w:r>
      <w:r>
        <w:rPr>
          <w:rFonts w:asciiTheme="minorEastAsia" w:hAnsiTheme="minorEastAsia" w:eastAsiaTheme="minorEastAsia"/>
          <w:szCs w:val="21"/>
        </w:rPr>
        <w:t>17</w:t>
      </w:r>
      <w:r>
        <w:rPr>
          <w:rFonts w:hint="eastAsia" w:asciiTheme="minorEastAsia" w:hAnsiTheme="minorEastAsia" w:eastAsiaTheme="minorEastAsia"/>
          <w:szCs w:val="21"/>
        </w:rPr>
        <w:t>号）同时废止。</w:t>
      </w:r>
    </w:p>
    <w:p>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附表：</w:t>
      </w:r>
    </w:p>
    <w:p>
      <w:pPr>
        <w:spacing w:before="78" w:beforeLines="25" w:after="78" w:afterLines="25"/>
        <w:jc w:val="center"/>
        <w:rPr>
          <w:b/>
          <w:szCs w:val="22"/>
        </w:rPr>
      </w:pPr>
      <w:r>
        <w:rPr>
          <w:rFonts w:hint="eastAsia"/>
          <w:b/>
          <w:szCs w:val="22"/>
        </w:rPr>
        <w:t>统计上大中小微型企业划分标准</w:t>
      </w:r>
    </w:p>
    <w:tbl>
      <w:tblPr>
        <w:tblStyle w:val="7"/>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323"/>
        <w:gridCol w:w="699"/>
        <w:gridCol w:w="1093"/>
        <w:gridCol w:w="1638"/>
        <w:gridCol w:w="137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6" w:type="dxa"/>
            <w:shd w:val="clear" w:color="auto" w:fill="auto"/>
            <w:vAlign w:val="center"/>
          </w:tcPr>
          <w:p>
            <w:pPr>
              <w:spacing w:line="240" w:lineRule="exact"/>
              <w:jc w:val="center"/>
              <w:rPr>
                <w:rFonts w:ascii="宋体" w:hAnsi="宋体" w:cs="宋体"/>
                <w:b/>
                <w:bCs/>
                <w:sz w:val="18"/>
                <w:szCs w:val="21"/>
              </w:rPr>
            </w:pPr>
            <w:r>
              <w:rPr>
                <w:rFonts w:hint="eastAsia"/>
                <w:b/>
                <w:bCs/>
                <w:sz w:val="18"/>
                <w:szCs w:val="21"/>
              </w:rPr>
              <w:t>行业名称</w:t>
            </w:r>
          </w:p>
        </w:tc>
        <w:tc>
          <w:tcPr>
            <w:tcW w:w="1323"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指标名称</w:t>
            </w:r>
          </w:p>
        </w:tc>
        <w:tc>
          <w:tcPr>
            <w:tcW w:w="699" w:type="dxa"/>
            <w:shd w:val="clear" w:color="auto" w:fill="auto"/>
            <w:vAlign w:val="center"/>
          </w:tcPr>
          <w:p>
            <w:pPr>
              <w:spacing w:line="536870458" w:lineRule="auto"/>
              <w:jc w:val="center"/>
              <w:rPr>
                <w:b/>
                <w:bCs/>
                <w:sz w:val="18"/>
                <w:szCs w:val="18"/>
              </w:rPr>
            </w:pPr>
            <w:r>
              <w:rPr>
                <w:rFonts w:hint="eastAsia"/>
                <w:b/>
                <w:bCs/>
                <w:sz w:val="18"/>
                <w:szCs w:val="18"/>
              </w:rPr>
              <w:t>计量</w:t>
            </w:r>
          </w:p>
          <w:p>
            <w:pPr>
              <w:spacing w:line="536870458" w:lineRule="auto"/>
              <w:jc w:val="center"/>
              <w:rPr>
                <w:rFonts w:ascii="宋体" w:hAnsi="宋体" w:cs="宋体"/>
                <w:b/>
                <w:bCs/>
                <w:sz w:val="18"/>
                <w:szCs w:val="18"/>
              </w:rPr>
            </w:pPr>
            <w:r>
              <w:rPr>
                <w:rFonts w:hint="eastAsia"/>
                <w:b/>
                <w:bCs/>
                <w:sz w:val="18"/>
                <w:szCs w:val="18"/>
              </w:rPr>
              <w:t>单位</w:t>
            </w:r>
          </w:p>
        </w:tc>
        <w:tc>
          <w:tcPr>
            <w:tcW w:w="1093"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大型</w:t>
            </w:r>
          </w:p>
        </w:tc>
        <w:tc>
          <w:tcPr>
            <w:tcW w:w="1638"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中型</w:t>
            </w:r>
          </w:p>
        </w:tc>
        <w:tc>
          <w:tcPr>
            <w:tcW w:w="1377"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小型</w:t>
            </w:r>
          </w:p>
        </w:tc>
        <w:tc>
          <w:tcPr>
            <w:tcW w:w="967" w:type="dxa"/>
            <w:shd w:val="clear" w:color="auto" w:fill="auto"/>
            <w:vAlign w:val="center"/>
          </w:tcPr>
          <w:p>
            <w:pPr>
              <w:spacing w:line="536870458" w:lineRule="auto"/>
              <w:jc w:val="center"/>
              <w:rPr>
                <w:rFonts w:ascii="宋体" w:hAnsi="宋体" w:cs="宋体"/>
                <w:b/>
                <w:bCs/>
                <w:sz w:val="18"/>
                <w:szCs w:val="18"/>
              </w:rPr>
            </w:pPr>
            <w:r>
              <w:rPr>
                <w:rFonts w:hint="eastAsia"/>
                <w:b/>
                <w:bCs/>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shd w:val="clear" w:color="auto" w:fill="auto"/>
            <w:vAlign w:val="center"/>
          </w:tcPr>
          <w:p>
            <w:pPr>
              <w:spacing w:line="240" w:lineRule="exact"/>
              <w:rPr>
                <w:rFonts w:ascii="宋体" w:hAnsi="宋体" w:cs="宋体"/>
                <w:sz w:val="18"/>
                <w:szCs w:val="18"/>
              </w:rPr>
            </w:pPr>
            <w:r>
              <w:rPr>
                <w:rFonts w:hint="eastAsia"/>
                <w:sz w:val="18"/>
                <w:szCs w:val="18"/>
              </w:rPr>
              <w:t>农、林、牧、渔业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500≤Y＜20000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50≤Y＜500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工业*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Y≥40000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2000≤Y＜40000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建筑业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Y≥80000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6000≤Y＜80000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300≤Y＜6000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Z≥80000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5000≤Z＜80000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300≤Z＜5000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批发业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20≤X＜200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5≤X＜20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Y≥40000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5000≤Y＜40000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1000≤Y＜5000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零售业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50≤X＜300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10≤X＜50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500≤Y＜20000</w:t>
            </w:r>
          </w:p>
        </w:tc>
        <w:tc>
          <w:tcPr>
            <w:tcW w:w="1377" w:type="dxa"/>
            <w:shd w:val="clear" w:color="auto" w:fill="auto"/>
            <w:vAlign w:val="center"/>
          </w:tcPr>
          <w:p>
            <w:pPr>
              <w:spacing w:line="536870515" w:lineRule="auto"/>
              <w:ind w:left="-1" w:leftChars="-1" w:hanging="1"/>
              <w:jc w:val="center"/>
              <w:rPr>
                <w:rFonts w:ascii="宋体" w:hAnsi="宋体" w:cs="宋体"/>
                <w:sz w:val="18"/>
                <w:szCs w:val="18"/>
              </w:rPr>
            </w:pPr>
            <w:r>
              <w:rPr>
                <w:rFonts w:hint="eastAsia"/>
                <w:sz w:val="18"/>
                <w:szCs w:val="18"/>
              </w:rPr>
              <w:t>100≤Y＜500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交通运输业*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200≤Y＜3000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仓储业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100≤X＜200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邮政业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20≤X＜300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Y≥30000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2000≤Y＜30000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住宿业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2000≤Y＜10000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餐饮业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2000≤Y＜10000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100≤Y＜2000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信息传输业*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X≥2000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100≤X＜2000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Y≥100000</w:t>
            </w:r>
          </w:p>
        </w:tc>
        <w:tc>
          <w:tcPr>
            <w:tcW w:w="1638" w:type="dxa"/>
            <w:shd w:val="clear" w:color="auto" w:fill="auto"/>
            <w:vAlign w:val="center"/>
          </w:tcPr>
          <w:p>
            <w:pPr>
              <w:spacing w:line="536870515" w:lineRule="auto"/>
              <w:jc w:val="center"/>
              <w:rPr>
                <w:rFonts w:ascii="宋体" w:hAnsi="宋体" w:cs="宋体"/>
                <w:sz w:val="18"/>
                <w:szCs w:val="18"/>
              </w:rPr>
            </w:pPr>
            <w:r>
              <w:rPr>
                <w:rFonts w:hint="eastAsia"/>
                <w:sz w:val="18"/>
                <w:szCs w:val="18"/>
              </w:rPr>
              <w:t>1000≤Y＜100000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pacing w:val="-12"/>
                <w:sz w:val="18"/>
                <w:szCs w:val="18"/>
              </w:rPr>
            </w:pPr>
            <w:r>
              <w:rPr>
                <w:rFonts w:hint="eastAsia"/>
                <w:spacing w:val="-12"/>
                <w:sz w:val="18"/>
                <w:szCs w:val="18"/>
              </w:rPr>
              <w:t>软件和信息技术服</w:t>
            </w:r>
            <w:r>
              <w:rPr>
                <w:rFonts w:hint="eastAsia"/>
                <w:sz w:val="18"/>
                <w:szCs w:val="18"/>
              </w:rPr>
              <w:t>务业</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pacing w:val="-12"/>
                <w:sz w:val="18"/>
                <w:szCs w:val="18"/>
              </w:rPr>
            </w:pPr>
          </w:p>
        </w:tc>
        <w:tc>
          <w:tcPr>
            <w:tcW w:w="1323" w:type="dxa"/>
            <w:shd w:val="clear" w:color="auto" w:fill="auto"/>
            <w:vAlign w:val="center"/>
          </w:tcPr>
          <w:p>
            <w:pPr>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Y≥10000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1000≤Y＜10000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50≤Y＜1000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房地产开发经营</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Y≥200000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1000≤Y＜200000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Z≥10000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5000≤Z＜10000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2000≤Z＜5000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物业管理</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X≥1000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300≤X＜1000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100≤X＜300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营业收入(Y)</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Y≥5000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1000≤Y＜5000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500≤Y＜1000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restart"/>
            <w:shd w:val="clear" w:color="auto" w:fill="auto"/>
            <w:vAlign w:val="center"/>
          </w:tcPr>
          <w:p>
            <w:pPr>
              <w:spacing w:line="240" w:lineRule="exact"/>
              <w:rPr>
                <w:rFonts w:ascii="宋体" w:hAnsi="宋体" w:cs="宋体"/>
                <w:sz w:val="18"/>
                <w:szCs w:val="18"/>
              </w:rPr>
            </w:pPr>
            <w:r>
              <w:rPr>
                <w:rFonts w:hint="eastAsia"/>
                <w:sz w:val="18"/>
                <w:szCs w:val="18"/>
              </w:rPr>
              <w:t>租赁和商务服务业</w:t>
            </w:r>
          </w:p>
        </w:tc>
        <w:tc>
          <w:tcPr>
            <w:tcW w:w="1323" w:type="dxa"/>
            <w:shd w:val="clear" w:color="auto" w:fill="auto"/>
            <w:vAlign w:val="center"/>
          </w:tcPr>
          <w:p>
            <w:pPr>
              <w:spacing w:line="536870572"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72"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6" w:type="dxa"/>
            <w:vMerge w:val="continue"/>
            <w:vAlign w:val="center"/>
          </w:tcPr>
          <w:p>
            <w:pPr>
              <w:rPr>
                <w:rFonts w:ascii="宋体" w:hAnsi="宋体" w:cs="宋体"/>
                <w:sz w:val="18"/>
                <w:szCs w:val="18"/>
              </w:rPr>
            </w:pPr>
          </w:p>
        </w:tc>
        <w:tc>
          <w:tcPr>
            <w:tcW w:w="1323" w:type="dxa"/>
            <w:shd w:val="clear" w:color="auto" w:fill="auto"/>
            <w:vAlign w:val="center"/>
          </w:tcPr>
          <w:p>
            <w:pPr>
              <w:spacing w:line="240" w:lineRule="exact"/>
              <w:jc w:val="center"/>
              <w:rPr>
                <w:rFonts w:ascii="宋体" w:hAnsi="宋体" w:cs="宋体"/>
                <w:sz w:val="18"/>
                <w:szCs w:val="18"/>
              </w:rPr>
            </w:pPr>
            <w:r>
              <w:rPr>
                <w:rFonts w:hint="eastAsia"/>
                <w:sz w:val="18"/>
                <w:szCs w:val="18"/>
              </w:rPr>
              <w:t>资产总额(Z)</w:t>
            </w:r>
          </w:p>
        </w:tc>
        <w:tc>
          <w:tcPr>
            <w:tcW w:w="699" w:type="dxa"/>
            <w:shd w:val="clear" w:color="auto" w:fill="auto"/>
            <w:vAlign w:val="center"/>
          </w:tcPr>
          <w:p>
            <w:pPr>
              <w:spacing w:line="536870572"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pPr>
              <w:spacing w:line="536870572" w:lineRule="auto"/>
              <w:jc w:val="center"/>
              <w:rPr>
                <w:rFonts w:ascii="宋体" w:hAnsi="宋体" w:cs="宋体"/>
                <w:sz w:val="18"/>
                <w:szCs w:val="18"/>
              </w:rPr>
            </w:pPr>
            <w:r>
              <w:rPr>
                <w:rFonts w:hint="eastAsia"/>
                <w:sz w:val="18"/>
                <w:szCs w:val="18"/>
              </w:rPr>
              <w:t>Z≥120000</w:t>
            </w:r>
          </w:p>
        </w:tc>
        <w:tc>
          <w:tcPr>
            <w:tcW w:w="1638" w:type="dxa"/>
            <w:shd w:val="clear" w:color="auto" w:fill="auto"/>
            <w:vAlign w:val="center"/>
          </w:tcPr>
          <w:p>
            <w:pPr>
              <w:spacing w:line="536870572" w:lineRule="auto"/>
              <w:jc w:val="center"/>
              <w:rPr>
                <w:rFonts w:ascii="宋体" w:hAnsi="宋体" w:cs="宋体"/>
                <w:sz w:val="18"/>
                <w:szCs w:val="18"/>
              </w:rPr>
            </w:pPr>
            <w:r>
              <w:rPr>
                <w:rFonts w:hint="eastAsia"/>
                <w:sz w:val="18"/>
                <w:szCs w:val="18"/>
              </w:rPr>
              <w:t>8000≤Z＜120000</w:t>
            </w:r>
          </w:p>
        </w:tc>
        <w:tc>
          <w:tcPr>
            <w:tcW w:w="1377" w:type="dxa"/>
            <w:shd w:val="clear" w:color="auto" w:fill="auto"/>
            <w:vAlign w:val="center"/>
          </w:tcPr>
          <w:p>
            <w:pPr>
              <w:spacing w:line="536870572" w:lineRule="auto"/>
              <w:jc w:val="center"/>
              <w:rPr>
                <w:rFonts w:ascii="宋体" w:hAnsi="宋体" w:cs="宋体"/>
                <w:sz w:val="18"/>
                <w:szCs w:val="18"/>
              </w:rPr>
            </w:pPr>
            <w:r>
              <w:rPr>
                <w:rFonts w:hint="eastAsia"/>
                <w:sz w:val="18"/>
                <w:szCs w:val="18"/>
              </w:rPr>
              <w:t>100≤Z＜8000</w:t>
            </w:r>
          </w:p>
        </w:tc>
        <w:tc>
          <w:tcPr>
            <w:tcW w:w="967" w:type="dxa"/>
            <w:shd w:val="clear" w:color="auto" w:fill="auto"/>
            <w:vAlign w:val="center"/>
          </w:tcPr>
          <w:p>
            <w:pPr>
              <w:spacing w:line="536870572" w:lineRule="auto"/>
              <w:jc w:val="center"/>
              <w:rPr>
                <w:rFonts w:ascii="宋体" w:hAnsi="宋体" w:cs="宋体"/>
                <w:sz w:val="18"/>
                <w:szCs w:val="18"/>
              </w:rPr>
            </w:pPr>
            <w:r>
              <w:rPr>
                <w:rFonts w:hint="eastAsia"/>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6" w:type="dxa"/>
            <w:shd w:val="clear" w:color="auto" w:fill="auto"/>
            <w:vAlign w:val="center"/>
          </w:tcPr>
          <w:p>
            <w:pPr>
              <w:spacing w:line="240" w:lineRule="exact"/>
              <w:rPr>
                <w:rFonts w:ascii="宋体" w:hAnsi="宋体" w:cs="宋体"/>
                <w:sz w:val="18"/>
                <w:szCs w:val="18"/>
              </w:rPr>
            </w:pPr>
            <w:r>
              <w:rPr>
                <w:rFonts w:hint="eastAsia"/>
                <w:sz w:val="18"/>
                <w:szCs w:val="18"/>
              </w:rPr>
              <w:t>其他未列明行业*</w:t>
            </w:r>
          </w:p>
        </w:tc>
        <w:tc>
          <w:tcPr>
            <w:tcW w:w="1323" w:type="dxa"/>
            <w:shd w:val="clear" w:color="auto" w:fill="auto"/>
            <w:vAlign w:val="center"/>
          </w:tcPr>
          <w:p>
            <w:pPr>
              <w:spacing w:line="536870515" w:lineRule="auto"/>
              <w:jc w:val="center"/>
              <w:rPr>
                <w:rFonts w:ascii="宋体" w:hAnsi="宋体" w:cs="宋体"/>
                <w:sz w:val="18"/>
                <w:szCs w:val="18"/>
              </w:rPr>
            </w:pPr>
            <w:r>
              <w:rPr>
                <w:rFonts w:hint="eastAsia"/>
                <w:sz w:val="18"/>
                <w:szCs w:val="18"/>
              </w:rPr>
              <w:t>从业人员(X)</w:t>
            </w:r>
          </w:p>
        </w:tc>
        <w:tc>
          <w:tcPr>
            <w:tcW w:w="699" w:type="dxa"/>
            <w:shd w:val="clear" w:color="auto" w:fill="auto"/>
            <w:vAlign w:val="center"/>
          </w:tcPr>
          <w:p>
            <w:pPr>
              <w:spacing w:line="536870515"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pPr>
              <w:spacing w:line="536870515" w:lineRule="auto"/>
              <w:jc w:val="center"/>
              <w:rPr>
                <w:rFonts w:ascii="宋体" w:hAnsi="宋体" w:cs="宋体"/>
                <w:sz w:val="18"/>
                <w:szCs w:val="18"/>
              </w:rPr>
            </w:pPr>
            <w:r>
              <w:rPr>
                <w:rFonts w:hint="eastAsia"/>
                <w:sz w:val="18"/>
                <w:szCs w:val="18"/>
              </w:rPr>
              <w:t>X≥300</w:t>
            </w:r>
          </w:p>
        </w:tc>
        <w:tc>
          <w:tcPr>
            <w:tcW w:w="1638" w:type="dxa"/>
            <w:shd w:val="clear" w:color="auto" w:fill="auto"/>
            <w:vAlign w:val="center"/>
          </w:tcPr>
          <w:p>
            <w:pPr>
              <w:spacing w:line="536870515" w:lineRule="auto"/>
              <w:ind w:left="1" w:leftChars="-51" w:hanging="108" w:hangingChars="60"/>
              <w:jc w:val="center"/>
              <w:rPr>
                <w:rFonts w:ascii="宋体" w:hAnsi="宋体" w:cs="宋体"/>
                <w:sz w:val="18"/>
                <w:szCs w:val="18"/>
              </w:rPr>
            </w:pPr>
            <w:r>
              <w:rPr>
                <w:rFonts w:hint="eastAsia"/>
                <w:sz w:val="18"/>
                <w:szCs w:val="18"/>
              </w:rPr>
              <w:t>100≤X＜300</w:t>
            </w:r>
          </w:p>
        </w:tc>
        <w:tc>
          <w:tcPr>
            <w:tcW w:w="1377" w:type="dxa"/>
            <w:shd w:val="clear" w:color="auto" w:fill="auto"/>
            <w:vAlign w:val="center"/>
          </w:tcPr>
          <w:p>
            <w:pPr>
              <w:spacing w:line="536870515" w:lineRule="auto"/>
              <w:jc w:val="center"/>
              <w:rPr>
                <w:rFonts w:ascii="宋体" w:hAnsi="宋体" w:cs="宋体"/>
                <w:sz w:val="18"/>
                <w:szCs w:val="18"/>
              </w:rPr>
            </w:pPr>
            <w:r>
              <w:rPr>
                <w:rFonts w:hint="eastAsia"/>
                <w:sz w:val="18"/>
                <w:szCs w:val="18"/>
              </w:rPr>
              <w:t>10≤X＜100</w:t>
            </w:r>
          </w:p>
        </w:tc>
        <w:tc>
          <w:tcPr>
            <w:tcW w:w="967" w:type="dxa"/>
            <w:shd w:val="clear" w:color="auto" w:fill="auto"/>
            <w:vAlign w:val="center"/>
          </w:tcPr>
          <w:p>
            <w:pPr>
              <w:spacing w:line="536870515" w:lineRule="auto"/>
              <w:jc w:val="center"/>
              <w:rPr>
                <w:rFonts w:ascii="宋体" w:hAnsi="宋体" w:cs="宋体"/>
                <w:sz w:val="18"/>
                <w:szCs w:val="18"/>
              </w:rPr>
            </w:pPr>
            <w:r>
              <w:rPr>
                <w:rFonts w:hint="eastAsia"/>
                <w:sz w:val="18"/>
                <w:szCs w:val="18"/>
              </w:rPr>
              <w:t>X＜10</w:t>
            </w:r>
          </w:p>
        </w:tc>
      </w:tr>
    </w:tbl>
    <w:p>
      <w:pPr>
        <w:spacing w:before="78" w:beforeLines="25" w:after="78" w:afterLines="25"/>
        <w:rPr>
          <w:spacing w:val="8"/>
          <w:sz w:val="24"/>
          <w:szCs w:val="22"/>
        </w:rPr>
      </w:pPr>
      <w:r>
        <w:rPr>
          <w:rFonts w:hint="eastAsia"/>
          <w:spacing w:val="8"/>
          <w:szCs w:val="22"/>
        </w:rPr>
        <w:t>说明：</w:t>
      </w:r>
    </w:p>
    <w:p>
      <w:pPr>
        <w:spacing w:before="78" w:beforeLines="25" w:after="78" w:afterLines="25"/>
        <w:rPr>
          <w:spacing w:val="8"/>
          <w:szCs w:val="22"/>
        </w:rPr>
      </w:pPr>
      <w:r>
        <w:rPr>
          <w:spacing w:val="8"/>
          <w:szCs w:val="22"/>
        </w:rPr>
        <w:t>1.</w:t>
      </w:r>
      <w:r>
        <w:rPr>
          <w:rFonts w:hint="eastAsia"/>
          <w:spacing w:val="8"/>
          <w:szCs w:val="22"/>
        </w:rPr>
        <w:t>大型、中型和小型企业须同时满足所列指标的下限，否则下划一档；微型企业只须满足所列指标中的一项即可。</w:t>
      </w:r>
    </w:p>
    <w:p>
      <w:pPr>
        <w:spacing w:before="78" w:beforeLines="25" w:after="78" w:afterLines="25"/>
        <w:rPr>
          <w:spacing w:val="8"/>
          <w:szCs w:val="22"/>
        </w:rPr>
      </w:pPr>
      <w:r>
        <w:rPr>
          <w:spacing w:val="8"/>
          <w:szCs w:val="22"/>
        </w:rPr>
        <w:t>2.</w:t>
      </w:r>
      <w:r>
        <w:rPr>
          <w:rFonts w:hint="eastAsia"/>
          <w:spacing w:val="8"/>
          <w:szCs w:val="22"/>
        </w:rPr>
        <w:t>附表中各行业的范围以《国民经济行业分类》（</w:t>
      </w:r>
      <w:r>
        <w:rPr>
          <w:spacing w:val="8"/>
          <w:szCs w:val="22"/>
        </w:rPr>
        <w:t>GB/T4754-2011</w:t>
      </w:r>
      <w:r>
        <w:rPr>
          <w:rFonts w:hint="eastAsia"/>
          <w:spacing w:val="8"/>
          <w:szCs w:val="22"/>
        </w:rPr>
        <w:t>）为准。带</w:t>
      </w:r>
      <w:r>
        <w:rPr>
          <w:spacing w:val="8"/>
          <w:szCs w:val="22"/>
        </w:rPr>
        <w:t>*</w:t>
      </w:r>
      <w:r>
        <w:rPr>
          <w:rFonts w:hint="eastAsia"/>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before="78" w:beforeLines="25" w:after="78" w:afterLines="25"/>
        <w:rPr>
          <w:rFonts w:asciiTheme="minorEastAsia" w:hAnsiTheme="minorEastAsia" w:eastAsiaTheme="minorEastAsia"/>
          <w:szCs w:val="21"/>
        </w:rPr>
      </w:pPr>
      <w:r>
        <w:rPr>
          <w:spacing w:val="8"/>
          <w:szCs w:val="22"/>
        </w:rPr>
        <w:t>3.</w:t>
      </w:r>
      <w:r>
        <w:rPr>
          <w:rFonts w:hint="eastAsia"/>
          <w:spacing w:val="8"/>
          <w:szCs w:val="22"/>
        </w:rPr>
        <w:t>企业划分指标以现行统计制度为准。（</w:t>
      </w:r>
      <w:r>
        <w:rPr>
          <w:spacing w:val="8"/>
          <w:szCs w:val="22"/>
        </w:rPr>
        <w:t>1</w:t>
      </w:r>
      <w:r>
        <w:rPr>
          <w:rFonts w:hint="eastAsia"/>
          <w:spacing w:val="8"/>
          <w:szCs w:val="22"/>
        </w:rPr>
        <w:t>）从业人员，是指期末从业人员数，没有期末从业人员数的，采用全年平均人员数代替。（</w:t>
      </w:r>
      <w:r>
        <w:rPr>
          <w:spacing w:val="8"/>
          <w:szCs w:val="22"/>
        </w:rPr>
        <w:t>2</w:t>
      </w:r>
      <w:r>
        <w:rPr>
          <w:rFonts w:hint="eastAsia"/>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spacing w:val="8"/>
          <w:szCs w:val="22"/>
        </w:rPr>
        <w:t>3</w:t>
      </w:r>
      <w:r>
        <w:rPr>
          <w:rFonts w:hint="eastAsia"/>
          <w:spacing w:val="8"/>
          <w:szCs w:val="22"/>
        </w:rPr>
        <w:t>）资产总额，采用资产总计代替。</w:t>
      </w:r>
    </w:p>
    <w:sectPr>
      <w:pgSz w:w="11906" w:h="16838"/>
      <w:pgMar w:top="1134" w:right="851" w:bottom="851"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13</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10</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b/>
        <w:szCs w:val="21"/>
      </w:rPr>
    </w:pPr>
    <w:r>
      <w:rPr>
        <w:rFonts w:hint="eastAsia" w:asciiTheme="minorEastAsia" w:hAnsiTheme="minorEastAsia" w:eastAsiaTheme="minorEastAsia"/>
        <w:b/>
        <w:bCs/>
        <w:lang w:val="en-US"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b/>
        <w:szCs w:val="21"/>
      </w:rPr>
    </w:pPr>
    <w:r>
      <w:rPr>
        <w:rFonts w:hint="eastAsia" w:asciiTheme="minorEastAsia" w:hAnsiTheme="minorEastAsia" w:eastAsiaTheme="minorEastAsia"/>
        <w:b/>
        <w:bCs/>
        <w:lang w:eastAsia="zh-CN"/>
      </w:rPr>
      <w:t>万里国际</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B859AE"/>
    <w:multiLevelType w:val="multilevel"/>
    <w:tmpl w:val="1DB859AE"/>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C5871EC"/>
    <w:multiLevelType w:val="multilevel"/>
    <w:tmpl w:val="2C5871EC"/>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DC6A4A"/>
    <w:multiLevelType w:val="multilevel"/>
    <w:tmpl w:val="35DC6A4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8814C33"/>
    <w:multiLevelType w:val="multilevel"/>
    <w:tmpl w:val="48814C33"/>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46D80FF"/>
    <w:multiLevelType w:val="multilevel"/>
    <w:tmpl w:val="546D80FF"/>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46D810A"/>
    <w:multiLevelType w:val="multilevel"/>
    <w:tmpl w:val="546D810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17174FE"/>
    <w:multiLevelType w:val="multilevel"/>
    <w:tmpl w:val="617174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D"/>
    <w:rsid w:val="00010C2D"/>
    <w:rsid w:val="00012F7A"/>
    <w:rsid w:val="000136AC"/>
    <w:rsid w:val="00016751"/>
    <w:rsid w:val="000235F1"/>
    <w:rsid w:val="00030B6D"/>
    <w:rsid w:val="00036B97"/>
    <w:rsid w:val="00041386"/>
    <w:rsid w:val="000620F3"/>
    <w:rsid w:val="00064AAB"/>
    <w:rsid w:val="00072941"/>
    <w:rsid w:val="00080B3A"/>
    <w:rsid w:val="000837CC"/>
    <w:rsid w:val="00091050"/>
    <w:rsid w:val="0009677D"/>
    <w:rsid w:val="000A40F7"/>
    <w:rsid w:val="000A645F"/>
    <w:rsid w:val="000B2225"/>
    <w:rsid w:val="000C39B3"/>
    <w:rsid w:val="000C4169"/>
    <w:rsid w:val="000C716D"/>
    <w:rsid w:val="000E0651"/>
    <w:rsid w:val="000E7C5E"/>
    <w:rsid w:val="00101A08"/>
    <w:rsid w:val="00105E02"/>
    <w:rsid w:val="00106138"/>
    <w:rsid w:val="0012260A"/>
    <w:rsid w:val="00125369"/>
    <w:rsid w:val="001415C9"/>
    <w:rsid w:val="001441BC"/>
    <w:rsid w:val="00145944"/>
    <w:rsid w:val="00153F57"/>
    <w:rsid w:val="00163F93"/>
    <w:rsid w:val="001670BE"/>
    <w:rsid w:val="0016767D"/>
    <w:rsid w:val="00181564"/>
    <w:rsid w:val="00182E4E"/>
    <w:rsid w:val="00193F9B"/>
    <w:rsid w:val="001A05FC"/>
    <w:rsid w:val="001A5EE2"/>
    <w:rsid w:val="001C0DCC"/>
    <w:rsid w:val="001C1C74"/>
    <w:rsid w:val="001C4144"/>
    <w:rsid w:val="001C7669"/>
    <w:rsid w:val="001F4C3A"/>
    <w:rsid w:val="002045F5"/>
    <w:rsid w:val="002118B9"/>
    <w:rsid w:val="00214BA6"/>
    <w:rsid w:val="00215209"/>
    <w:rsid w:val="002156AC"/>
    <w:rsid w:val="002251AC"/>
    <w:rsid w:val="00244461"/>
    <w:rsid w:val="002562A7"/>
    <w:rsid w:val="00257500"/>
    <w:rsid w:val="00264DAE"/>
    <w:rsid w:val="0027168A"/>
    <w:rsid w:val="00273451"/>
    <w:rsid w:val="002734D9"/>
    <w:rsid w:val="00273F69"/>
    <w:rsid w:val="00290014"/>
    <w:rsid w:val="002923F4"/>
    <w:rsid w:val="00292739"/>
    <w:rsid w:val="002A14EF"/>
    <w:rsid w:val="002A3D72"/>
    <w:rsid w:val="002B0D0B"/>
    <w:rsid w:val="002B6F99"/>
    <w:rsid w:val="002C47BE"/>
    <w:rsid w:val="002C544E"/>
    <w:rsid w:val="002E1AF0"/>
    <w:rsid w:val="002F2066"/>
    <w:rsid w:val="002F65E8"/>
    <w:rsid w:val="003055EA"/>
    <w:rsid w:val="00306377"/>
    <w:rsid w:val="0031101C"/>
    <w:rsid w:val="0031133B"/>
    <w:rsid w:val="0032102E"/>
    <w:rsid w:val="00325BF8"/>
    <w:rsid w:val="00326088"/>
    <w:rsid w:val="00332ECD"/>
    <w:rsid w:val="00370E76"/>
    <w:rsid w:val="003714B2"/>
    <w:rsid w:val="003740FF"/>
    <w:rsid w:val="00376F06"/>
    <w:rsid w:val="00380AC3"/>
    <w:rsid w:val="003A65D5"/>
    <w:rsid w:val="003A7DCC"/>
    <w:rsid w:val="003B1330"/>
    <w:rsid w:val="003B5869"/>
    <w:rsid w:val="003B7124"/>
    <w:rsid w:val="003B7736"/>
    <w:rsid w:val="003C5630"/>
    <w:rsid w:val="003E6E1F"/>
    <w:rsid w:val="003F4460"/>
    <w:rsid w:val="003F6340"/>
    <w:rsid w:val="003F793B"/>
    <w:rsid w:val="0040425D"/>
    <w:rsid w:val="00406C73"/>
    <w:rsid w:val="00413A22"/>
    <w:rsid w:val="0041504A"/>
    <w:rsid w:val="00420856"/>
    <w:rsid w:val="00434C7C"/>
    <w:rsid w:val="00437848"/>
    <w:rsid w:val="004409E4"/>
    <w:rsid w:val="0044699B"/>
    <w:rsid w:val="0045696F"/>
    <w:rsid w:val="004635BA"/>
    <w:rsid w:val="0046384E"/>
    <w:rsid w:val="00473146"/>
    <w:rsid w:val="00475B14"/>
    <w:rsid w:val="0048364C"/>
    <w:rsid w:val="004A51D1"/>
    <w:rsid w:val="004A6A1E"/>
    <w:rsid w:val="004A7390"/>
    <w:rsid w:val="004A770D"/>
    <w:rsid w:val="004C2E1E"/>
    <w:rsid w:val="004C5C50"/>
    <w:rsid w:val="004D0079"/>
    <w:rsid w:val="004E3721"/>
    <w:rsid w:val="004E57A5"/>
    <w:rsid w:val="004F1BBE"/>
    <w:rsid w:val="004F5801"/>
    <w:rsid w:val="00501A05"/>
    <w:rsid w:val="0050288C"/>
    <w:rsid w:val="0052475B"/>
    <w:rsid w:val="00535549"/>
    <w:rsid w:val="00535F3C"/>
    <w:rsid w:val="00542F04"/>
    <w:rsid w:val="00550B16"/>
    <w:rsid w:val="00551D74"/>
    <w:rsid w:val="0055264D"/>
    <w:rsid w:val="00554C0F"/>
    <w:rsid w:val="00563EF4"/>
    <w:rsid w:val="00564E14"/>
    <w:rsid w:val="00566286"/>
    <w:rsid w:val="00566D67"/>
    <w:rsid w:val="00571203"/>
    <w:rsid w:val="00573459"/>
    <w:rsid w:val="005758A6"/>
    <w:rsid w:val="00575AA3"/>
    <w:rsid w:val="00577735"/>
    <w:rsid w:val="00585655"/>
    <w:rsid w:val="005870DC"/>
    <w:rsid w:val="0059084D"/>
    <w:rsid w:val="005A0545"/>
    <w:rsid w:val="005A1F3D"/>
    <w:rsid w:val="005B2671"/>
    <w:rsid w:val="005B2837"/>
    <w:rsid w:val="005C0C8F"/>
    <w:rsid w:val="005C2AC6"/>
    <w:rsid w:val="005D04F7"/>
    <w:rsid w:val="005D109B"/>
    <w:rsid w:val="005D1111"/>
    <w:rsid w:val="005E241A"/>
    <w:rsid w:val="005F24B3"/>
    <w:rsid w:val="00606448"/>
    <w:rsid w:val="0060790A"/>
    <w:rsid w:val="006162C6"/>
    <w:rsid w:val="00625729"/>
    <w:rsid w:val="00626814"/>
    <w:rsid w:val="0062731F"/>
    <w:rsid w:val="006311E3"/>
    <w:rsid w:val="00631C47"/>
    <w:rsid w:val="0063771E"/>
    <w:rsid w:val="00655299"/>
    <w:rsid w:val="0067452D"/>
    <w:rsid w:val="00697493"/>
    <w:rsid w:val="006B29F3"/>
    <w:rsid w:val="006C6E58"/>
    <w:rsid w:val="006D12CF"/>
    <w:rsid w:val="006D61B4"/>
    <w:rsid w:val="006D755D"/>
    <w:rsid w:val="006E01C7"/>
    <w:rsid w:val="006E175B"/>
    <w:rsid w:val="006E4596"/>
    <w:rsid w:val="006E64B9"/>
    <w:rsid w:val="006F11A7"/>
    <w:rsid w:val="006F2C72"/>
    <w:rsid w:val="006F35AB"/>
    <w:rsid w:val="0070192A"/>
    <w:rsid w:val="00705A99"/>
    <w:rsid w:val="0073042D"/>
    <w:rsid w:val="00731268"/>
    <w:rsid w:val="00731704"/>
    <w:rsid w:val="00734DF9"/>
    <w:rsid w:val="00735D28"/>
    <w:rsid w:val="007368DF"/>
    <w:rsid w:val="007377BE"/>
    <w:rsid w:val="0074630A"/>
    <w:rsid w:val="0075038B"/>
    <w:rsid w:val="007513A9"/>
    <w:rsid w:val="00760B2C"/>
    <w:rsid w:val="00772C25"/>
    <w:rsid w:val="007746F6"/>
    <w:rsid w:val="007A369E"/>
    <w:rsid w:val="007A55FB"/>
    <w:rsid w:val="007A5E37"/>
    <w:rsid w:val="007A75FC"/>
    <w:rsid w:val="007B1F40"/>
    <w:rsid w:val="007B26A0"/>
    <w:rsid w:val="007B5A15"/>
    <w:rsid w:val="007C2E07"/>
    <w:rsid w:val="007D6417"/>
    <w:rsid w:val="007E54E3"/>
    <w:rsid w:val="007F508A"/>
    <w:rsid w:val="00802649"/>
    <w:rsid w:val="00804ED5"/>
    <w:rsid w:val="00832F0C"/>
    <w:rsid w:val="00844604"/>
    <w:rsid w:val="008604B5"/>
    <w:rsid w:val="00861E49"/>
    <w:rsid w:val="0086261F"/>
    <w:rsid w:val="00873044"/>
    <w:rsid w:val="00873595"/>
    <w:rsid w:val="0088496B"/>
    <w:rsid w:val="00885218"/>
    <w:rsid w:val="00895844"/>
    <w:rsid w:val="008A1561"/>
    <w:rsid w:val="008B123F"/>
    <w:rsid w:val="008B3E82"/>
    <w:rsid w:val="008B6FCF"/>
    <w:rsid w:val="008C06F5"/>
    <w:rsid w:val="008C57C8"/>
    <w:rsid w:val="008D1E26"/>
    <w:rsid w:val="008F737F"/>
    <w:rsid w:val="0090486E"/>
    <w:rsid w:val="00914DDF"/>
    <w:rsid w:val="0092308C"/>
    <w:rsid w:val="009236D4"/>
    <w:rsid w:val="00923F19"/>
    <w:rsid w:val="00924973"/>
    <w:rsid w:val="00925196"/>
    <w:rsid w:val="00926921"/>
    <w:rsid w:val="00927F81"/>
    <w:rsid w:val="00931C9F"/>
    <w:rsid w:val="009369F5"/>
    <w:rsid w:val="00936E67"/>
    <w:rsid w:val="0094021A"/>
    <w:rsid w:val="00963947"/>
    <w:rsid w:val="009753AF"/>
    <w:rsid w:val="00982ACD"/>
    <w:rsid w:val="009861C4"/>
    <w:rsid w:val="00993BCA"/>
    <w:rsid w:val="00997D37"/>
    <w:rsid w:val="009A03E7"/>
    <w:rsid w:val="009A7BC4"/>
    <w:rsid w:val="009C1AFF"/>
    <w:rsid w:val="009D0896"/>
    <w:rsid w:val="009D4AD9"/>
    <w:rsid w:val="009D660A"/>
    <w:rsid w:val="009E4D7D"/>
    <w:rsid w:val="009E6DF8"/>
    <w:rsid w:val="009F695B"/>
    <w:rsid w:val="00A00E95"/>
    <w:rsid w:val="00A12FC8"/>
    <w:rsid w:val="00A635AA"/>
    <w:rsid w:val="00A720B9"/>
    <w:rsid w:val="00A72C95"/>
    <w:rsid w:val="00A74EC2"/>
    <w:rsid w:val="00A813E2"/>
    <w:rsid w:val="00A91479"/>
    <w:rsid w:val="00AA5FD1"/>
    <w:rsid w:val="00AA62BD"/>
    <w:rsid w:val="00AB2AA5"/>
    <w:rsid w:val="00AB61C6"/>
    <w:rsid w:val="00AC0161"/>
    <w:rsid w:val="00AD3ECA"/>
    <w:rsid w:val="00AF3F95"/>
    <w:rsid w:val="00B3082E"/>
    <w:rsid w:val="00B34383"/>
    <w:rsid w:val="00B4497A"/>
    <w:rsid w:val="00B56FBD"/>
    <w:rsid w:val="00B74AAF"/>
    <w:rsid w:val="00B77D0F"/>
    <w:rsid w:val="00B91F79"/>
    <w:rsid w:val="00BC3F82"/>
    <w:rsid w:val="00BC5024"/>
    <w:rsid w:val="00BC69B6"/>
    <w:rsid w:val="00BD1698"/>
    <w:rsid w:val="00BF1385"/>
    <w:rsid w:val="00BF172A"/>
    <w:rsid w:val="00BF6D18"/>
    <w:rsid w:val="00C031EB"/>
    <w:rsid w:val="00C21E34"/>
    <w:rsid w:val="00C22568"/>
    <w:rsid w:val="00C37767"/>
    <w:rsid w:val="00C37DFC"/>
    <w:rsid w:val="00C4008C"/>
    <w:rsid w:val="00C403C0"/>
    <w:rsid w:val="00C54F28"/>
    <w:rsid w:val="00C62742"/>
    <w:rsid w:val="00C750D8"/>
    <w:rsid w:val="00C75EE2"/>
    <w:rsid w:val="00C83627"/>
    <w:rsid w:val="00C84539"/>
    <w:rsid w:val="00C8468D"/>
    <w:rsid w:val="00C877BB"/>
    <w:rsid w:val="00CA6737"/>
    <w:rsid w:val="00CC3A82"/>
    <w:rsid w:val="00CC41D9"/>
    <w:rsid w:val="00CD7173"/>
    <w:rsid w:val="00CD7BF9"/>
    <w:rsid w:val="00CF2A59"/>
    <w:rsid w:val="00CF318F"/>
    <w:rsid w:val="00D04AE3"/>
    <w:rsid w:val="00D06D8C"/>
    <w:rsid w:val="00D07E73"/>
    <w:rsid w:val="00D12AE8"/>
    <w:rsid w:val="00D14588"/>
    <w:rsid w:val="00D26920"/>
    <w:rsid w:val="00D476E5"/>
    <w:rsid w:val="00D5301E"/>
    <w:rsid w:val="00D56A95"/>
    <w:rsid w:val="00D63B92"/>
    <w:rsid w:val="00D80815"/>
    <w:rsid w:val="00D85299"/>
    <w:rsid w:val="00D875FC"/>
    <w:rsid w:val="00D87A43"/>
    <w:rsid w:val="00D87DB0"/>
    <w:rsid w:val="00D905AE"/>
    <w:rsid w:val="00D91548"/>
    <w:rsid w:val="00D94912"/>
    <w:rsid w:val="00DA089C"/>
    <w:rsid w:val="00DA1E77"/>
    <w:rsid w:val="00DC555C"/>
    <w:rsid w:val="00DD58F4"/>
    <w:rsid w:val="00E037E8"/>
    <w:rsid w:val="00E14BF2"/>
    <w:rsid w:val="00E16075"/>
    <w:rsid w:val="00E43FCF"/>
    <w:rsid w:val="00E5400D"/>
    <w:rsid w:val="00E55E22"/>
    <w:rsid w:val="00E6576B"/>
    <w:rsid w:val="00E67EF2"/>
    <w:rsid w:val="00E70DAF"/>
    <w:rsid w:val="00E767AD"/>
    <w:rsid w:val="00E92647"/>
    <w:rsid w:val="00E9663A"/>
    <w:rsid w:val="00EB7DEE"/>
    <w:rsid w:val="00EC3B35"/>
    <w:rsid w:val="00ED0B49"/>
    <w:rsid w:val="00ED4417"/>
    <w:rsid w:val="00EE2036"/>
    <w:rsid w:val="00EE78A6"/>
    <w:rsid w:val="00EF0BF0"/>
    <w:rsid w:val="00EF2865"/>
    <w:rsid w:val="00F026A6"/>
    <w:rsid w:val="00F105FA"/>
    <w:rsid w:val="00F123C6"/>
    <w:rsid w:val="00F2736D"/>
    <w:rsid w:val="00F31A0D"/>
    <w:rsid w:val="00F32372"/>
    <w:rsid w:val="00F4073C"/>
    <w:rsid w:val="00F4388B"/>
    <w:rsid w:val="00F44D60"/>
    <w:rsid w:val="00F458C7"/>
    <w:rsid w:val="00F61A9E"/>
    <w:rsid w:val="00F6602A"/>
    <w:rsid w:val="00F6730A"/>
    <w:rsid w:val="00F74088"/>
    <w:rsid w:val="00F92C0D"/>
    <w:rsid w:val="00FA2B76"/>
    <w:rsid w:val="00FB1408"/>
    <w:rsid w:val="00FC0CCD"/>
    <w:rsid w:val="00FC514D"/>
    <w:rsid w:val="00FD4351"/>
    <w:rsid w:val="20A843D8"/>
    <w:rsid w:val="220637FF"/>
    <w:rsid w:val="2E61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qFormat/>
    <w:uiPriority w:val="0"/>
    <w:pPr>
      <w:spacing w:line="360" w:lineRule="auto"/>
      <w:ind w:firstLine="480" w:firstLineChars="200"/>
    </w:pPr>
    <w:rPr>
      <w:rFonts w:ascii="宋体" w:hAnsi="宋体"/>
      <w:sz w:val="24"/>
    </w:r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0"/>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uiPriority w:val="99"/>
    <w:rPr>
      <w:rFonts w:ascii="Times New Roman" w:hAnsi="Times New Roman" w:eastAsia="宋体" w:cs="Times New Roman"/>
      <w:kern w:val="2"/>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正文文本缩进 2 字符"/>
    <w:basedOn w:val="9"/>
    <w:link w:val="3"/>
    <w:qFormat/>
    <w:uiPriority w:val="0"/>
    <w:rPr>
      <w:rFonts w:ascii="宋体" w:hAnsi="宋体" w:eastAsia="宋体" w:cs="Times New Roman"/>
      <w:kern w:val="2"/>
      <w:sz w:val="24"/>
      <w:szCs w:val="24"/>
    </w:rPr>
  </w:style>
  <w:style w:type="character" w:customStyle="1" w:styleId="18">
    <w:name w:val="标题 1 字符"/>
    <w:basedOn w:val="9"/>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1963</Words>
  <Characters>11190</Characters>
  <Lines>93</Lines>
  <Paragraphs>26</Paragraphs>
  <TotalTime>106</TotalTime>
  <ScaleCrop>false</ScaleCrop>
  <LinksUpToDate>false</LinksUpToDate>
  <CharactersWithSpaces>13127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2018-06-21T02:19:00Z</dcterms:created>
  <dc:creator>ADMINI</dc:creator>
  <cp:lastModifiedBy>酷</cp:lastModifiedBy>
  <dcterms:modified xsi:type="dcterms:W3CDTF">2020-01-13T07:42:28Z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